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C5F86" w14:textId="77777777" w:rsidR="00147055" w:rsidRPr="00B70B38" w:rsidRDefault="00147055" w:rsidP="00147055">
      <w:pPr>
        <w:spacing w:line="240" w:lineRule="auto"/>
        <w:jc w:val="center"/>
        <w:rPr>
          <w:rFonts w:ascii="Garamond" w:hAnsi="Garamond" w:cs="Times New Roman"/>
          <w:b/>
          <w:strike/>
          <w:sz w:val="24"/>
          <w:szCs w:val="24"/>
          <w:lang w:val="en-GB"/>
        </w:rPr>
      </w:pPr>
    </w:p>
    <w:p w14:paraId="22BB2DD6" w14:textId="77777777" w:rsidR="00147055" w:rsidRPr="00B70B38" w:rsidRDefault="00147055" w:rsidP="00147055">
      <w:pPr>
        <w:spacing w:line="240" w:lineRule="auto"/>
        <w:jc w:val="center"/>
        <w:rPr>
          <w:rFonts w:ascii="Garamond" w:hAnsi="Garamond" w:cs="Times New Roman"/>
          <w:b/>
          <w:sz w:val="24"/>
          <w:szCs w:val="24"/>
          <w:lang w:val="en-GB"/>
        </w:rPr>
      </w:pPr>
    </w:p>
    <w:p w14:paraId="2D0D1F3C" w14:textId="77777777" w:rsidR="00147055" w:rsidRPr="00B70B38" w:rsidRDefault="00147055" w:rsidP="00147055">
      <w:pPr>
        <w:spacing w:line="240" w:lineRule="auto"/>
        <w:jc w:val="center"/>
        <w:rPr>
          <w:rFonts w:ascii="Garamond" w:hAnsi="Garamond" w:cs="Times New Roman"/>
          <w:b/>
          <w:sz w:val="24"/>
          <w:szCs w:val="24"/>
          <w:lang w:val="en-GB"/>
        </w:rPr>
      </w:pPr>
    </w:p>
    <w:p w14:paraId="5D4EE8FF" w14:textId="77777777" w:rsidR="00147055" w:rsidRPr="00B70B38" w:rsidRDefault="00147055" w:rsidP="00147055">
      <w:pPr>
        <w:spacing w:line="240" w:lineRule="auto"/>
        <w:jc w:val="center"/>
        <w:rPr>
          <w:rFonts w:ascii="Garamond" w:hAnsi="Garamond" w:cs="Times New Roman"/>
          <w:b/>
          <w:sz w:val="24"/>
          <w:szCs w:val="24"/>
          <w:lang w:val="en-GB"/>
        </w:rPr>
      </w:pPr>
    </w:p>
    <w:p w14:paraId="2EBDC12E" w14:textId="77777777" w:rsidR="00147055" w:rsidRPr="00B70B38" w:rsidRDefault="00147055" w:rsidP="00147055">
      <w:pPr>
        <w:spacing w:line="240" w:lineRule="auto"/>
        <w:jc w:val="center"/>
        <w:rPr>
          <w:rFonts w:ascii="Garamond" w:hAnsi="Garamond" w:cs="Times New Roman"/>
          <w:b/>
          <w:sz w:val="36"/>
          <w:szCs w:val="36"/>
          <w:lang w:val="en-GB"/>
        </w:rPr>
      </w:pPr>
    </w:p>
    <w:p w14:paraId="69BA5CF7" w14:textId="011BB3D0" w:rsidR="00147055" w:rsidRPr="000338E1" w:rsidRDefault="00147055" w:rsidP="00260CAA">
      <w:pPr>
        <w:spacing w:line="240" w:lineRule="auto"/>
        <w:jc w:val="center"/>
        <w:rPr>
          <w:rFonts w:ascii="Garamond" w:hAnsi="Garamond" w:cs="Times New Roman"/>
          <w:b/>
          <w:sz w:val="36"/>
          <w:szCs w:val="36"/>
          <w:lang w:val="en-GB"/>
        </w:rPr>
      </w:pPr>
      <w:r w:rsidRPr="000338E1">
        <w:rPr>
          <w:rFonts w:ascii="Garamond" w:hAnsi="Garamond" w:cs="Times New Roman"/>
          <w:b/>
          <w:sz w:val="36"/>
          <w:szCs w:val="36"/>
          <w:lang w:val="en-GB"/>
        </w:rPr>
        <w:t>Gender Equality Plan</w:t>
      </w:r>
    </w:p>
    <w:p w14:paraId="2D8D69DD" w14:textId="77777777" w:rsidR="00147055" w:rsidRPr="000338E1" w:rsidRDefault="00147055" w:rsidP="00147055">
      <w:pPr>
        <w:spacing w:line="240" w:lineRule="auto"/>
        <w:jc w:val="center"/>
        <w:rPr>
          <w:rFonts w:ascii="Garamond" w:hAnsi="Garamond" w:cs="Times New Roman"/>
          <w:b/>
          <w:sz w:val="36"/>
          <w:szCs w:val="36"/>
        </w:rPr>
      </w:pPr>
      <w:r w:rsidRPr="000338E1">
        <w:rPr>
          <w:rFonts w:ascii="Garamond" w:hAnsi="Garamond" w:cs="Times New Roman"/>
          <w:b/>
          <w:sz w:val="36"/>
          <w:szCs w:val="36"/>
        </w:rPr>
        <w:t>for 2026–2029</w:t>
      </w:r>
    </w:p>
    <w:p w14:paraId="25231FF9" w14:textId="77777777" w:rsidR="00147055" w:rsidRPr="000338E1" w:rsidRDefault="00147055" w:rsidP="00147055">
      <w:pPr>
        <w:spacing w:line="240" w:lineRule="auto"/>
        <w:jc w:val="center"/>
        <w:rPr>
          <w:rFonts w:ascii="Garamond" w:hAnsi="Garamond" w:cs="Times New Roman"/>
          <w:b/>
          <w:sz w:val="36"/>
          <w:szCs w:val="36"/>
        </w:rPr>
      </w:pPr>
    </w:p>
    <w:p w14:paraId="4F8E6162" w14:textId="77777777" w:rsidR="00147055" w:rsidRPr="000338E1" w:rsidRDefault="00147055" w:rsidP="00147055">
      <w:pPr>
        <w:spacing w:line="240" w:lineRule="auto"/>
        <w:jc w:val="center"/>
        <w:rPr>
          <w:rFonts w:ascii="Garamond" w:hAnsi="Garamond" w:cs="Times New Roman"/>
          <w:b/>
          <w:sz w:val="24"/>
          <w:szCs w:val="24"/>
        </w:rPr>
      </w:pPr>
    </w:p>
    <w:p w14:paraId="243AC2D9" w14:textId="77777777" w:rsidR="00147055" w:rsidRPr="000338E1" w:rsidRDefault="00147055" w:rsidP="00147055">
      <w:pPr>
        <w:spacing w:line="240" w:lineRule="auto"/>
        <w:jc w:val="center"/>
        <w:rPr>
          <w:rFonts w:ascii="Garamond" w:hAnsi="Garamond" w:cs="Times New Roman"/>
          <w:b/>
          <w:sz w:val="24"/>
          <w:szCs w:val="24"/>
        </w:rPr>
      </w:pPr>
    </w:p>
    <w:p w14:paraId="7D51B4ED" w14:textId="77777777" w:rsidR="00147055" w:rsidRPr="000338E1" w:rsidRDefault="00147055" w:rsidP="00147055">
      <w:pPr>
        <w:spacing w:line="240" w:lineRule="auto"/>
        <w:rPr>
          <w:rFonts w:ascii="Garamond" w:hAnsi="Garamond" w:cs="Times New Roman"/>
          <w:b/>
          <w:sz w:val="24"/>
          <w:szCs w:val="24"/>
        </w:rPr>
      </w:pPr>
    </w:p>
    <w:p w14:paraId="4296EDD8" w14:textId="77777777" w:rsidR="00147055" w:rsidRPr="000338E1" w:rsidRDefault="00147055" w:rsidP="00147055">
      <w:pPr>
        <w:spacing w:line="240" w:lineRule="auto"/>
        <w:jc w:val="center"/>
        <w:rPr>
          <w:rFonts w:ascii="Garamond" w:hAnsi="Garamond" w:cs="Times New Roman"/>
          <w:b/>
          <w:sz w:val="24"/>
          <w:szCs w:val="24"/>
        </w:rPr>
      </w:pPr>
    </w:p>
    <w:p w14:paraId="6107476A" w14:textId="77777777" w:rsidR="00B70B38" w:rsidRPr="000338E1" w:rsidRDefault="00B70B38" w:rsidP="00147055">
      <w:pPr>
        <w:spacing w:line="240" w:lineRule="auto"/>
        <w:jc w:val="center"/>
        <w:rPr>
          <w:rFonts w:ascii="Garamond" w:hAnsi="Garamond" w:cs="Times New Roman"/>
          <w:b/>
          <w:sz w:val="24"/>
          <w:szCs w:val="24"/>
        </w:rPr>
      </w:pPr>
    </w:p>
    <w:p w14:paraId="42519373" w14:textId="77777777" w:rsidR="00B70B38" w:rsidRDefault="00B70B38" w:rsidP="00147055">
      <w:pPr>
        <w:spacing w:line="240" w:lineRule="auto"/>
        <w:jc w:val="center"/>
        <w:rPr>
          <w:rFonts w:ascii="Garamond" w:hAnsi="Garamond" w:cs="Times New Roman"/>
          <w:b/>
          <w:sz w:val="24"/>
          <w:szCs w:val="24"/>
        </w:rPr>
      </w:pPr>
    </w:p>
    <w:p w14:paraId="5C6C1A64" w14:textId="77777777" w:rsidR="00260CAA" w:rsidRDefault="00260CAA" w:rsidP="00147055">
      <w:pPr>
        <w:spacing w:line="240" w:lineRule="auto"/>
        <w:jc w:val="center"/>
        <w:rPr>
          <w:rFonts w:ascii="Garamond" w:hAnsi="Garamond" w:cs="Times New Roman"/>
          <w:b/>
          <w:sz w:val="24"/>
          <w:szCs w:val="24"/>
        </w:rPr>
      </w:pPr>
    </w:p>
    <w:p w14:paraId="5D35ADAF" w14:textId="77777777" w:rsidR="00260CAA" w:rsidRDefault="00260CAA" w:rsidP="00147055">
      <w:pPr>
        <w:spacing w:line="240" w:lineRule="auto"/>
        <w:jc w:val="center"/>
        <w:rPr>
          <w:rFonts w:ascii="Garamond" w:hAnsi="Garamond" w:cs="Times New Roman"/>
          <w:b/>
          <w:sz w:val="24"/>
          <w:szCs w:val="24"/>
        </w:rPr>
      </w:pPr>
    </w:p>
    <w:p w14:paraId="2C487EC7" w14:textId="77777777" w:rsidR="00260CAA" w:rsidRPr="000338E1" w:rsidRDefault="00260CAA" w:rsidP="00147055">
      <w:pPr>
        <w:spacing w:line="240" w:lineRule="auto"/>
        <w:jc w:val="center"/>
        <w:rPr>
          <w:rFonts w:ascii="Garamond" w:hAnsi="Garamond" w:cs="Times New Roman"/>
          <w:b/>
          <w:sz w:val="24"/>
          <w:szCs w:val="24"/>
        </w:rPr>
      </w:pPr>
    </w:p>
    <w:p w14:paraId="332F5A27" w14:textId="77777777" w:rsidR="00147055" w:rsidRPr="000338E1" w:rsidRDefault="00147055" w:rsidP="00147055">
      <w:pPr>
        <w:spacing w:line="240" w:lineRule="auto"/>
        <w:jc w:val="center"/>
        <w:rPr>
          <w:rFonts w:ascii="Garamond" w:hAnsi="Garamond" w:cs="Times New Roman"/>
          <w:b/>
          <w:sz w:val="24"/>
          <w:szCs w:val="24"/>
        </w:rPr>
      </w:pPr>
    </w:p>
    <w:p w14:paraId="3AA2461C" w14:textId="77777777" w:rsidR="00147055" w:rsidRPr="000338E1" w:rsidRDefault="00147055" w:rsidP="00147055">
      <w:pPr>
        <w:spacing w:line="240" w:lineRule="auto"/>
        <w:jc w:val="center"/>
        <w:rPr>
          <w:rFonts w:ascii="Garamond" w:hAnsi="Garamond" w:cs="Times New Roman"/>
          <w:b/>
          <w:sz w:val="24"/>
          <w:szCs w:val="24"/>
        </w:rPr>
      </w:pPr>
    </w:p>
    <w:p w14:paraId="7E6885FF" w14:textId="77777777" w:rsidR="00147055" w:rsidRPr="000338E1" w:rsidRDefault="00147055" w:rsidP="00147055">
      <w:pPr>
        <w:spacing w:line="240" w:lineRule="auto"/>
        <w:jc w:val="center"/>
        <w:rPr>
          <w:rFonts w:ascii="Garamond" w:hAnsi="Garamond" w:cs="Times New Roman"/>
          <w:b/>
          <w:sz w:val="24"/>
          <w:szCs w:val="24"/>
        </w:rPr>
      </w:pPr>
    </w:p>
    <w:p w14:paraId="7D3C03F9" w14:textId="77777777" w:rsidR="00B70B38" w:rsidRPr="000338E1" w:rsidRDefault="00B70B38" w:rsidP="00B70B38">
      <w:pPr>
        <w:jc w:val="center"/>
        <w:rPr>
          <w:rFonts w:ascii="Garamond" w:hAnsi="Garamond"/>
          <w:b/>
          <w:sz w:val="28"/>
          <w:szCs w:val="28"/>
        </w:rPr>
      </w:pPr>
      <w:r w:rsidRPr="000338E1">
        <w:rPr>
          <w:rFonts w:ascii="Garamond" w:hAnsi="Garamond"/>
          <w:b/>
          <w:sz w:val="28"/>
          <w:szCs w:val="28"/>
        </w:rPr>
        <w:lastRenderedPageBreak/>
        <w:t>University of Information Technology and Management in Rzeszów</w:t>
      </w:r>
    </w:p>
    <w:p w14:paraId="31BAD5D8" w14:textId="77777777" w:rsidR="00147055" w:rsidRPr="00B70B38" w:rsidRDefault="00147055" w:rsidP="006A7E86">
      <w:pPr>
        <w:pStyle w:val="Akapitzlist"/>
        <w:numPr>
          <w:ilvl w:val="0"/>
          <w:numId w:val="15"/>
        </w:numPr>
        <w:spacing w:line="240" w:lineRule="auto"/>
        <w:ind w:left="284" w:firstLine="0"/>
        <w:jc w:val="both"/>
        <w:rPr>
          <w:rFonts w:ascii="Garamond" w:hAnsi="Garamond" w:cs="Times New Roman"/>
          <w:b/>
          <w:sz w:val="24"/>
          <w:szCs w:val="24"/>
        </w:rPr>
      </w:pPr>
      <w:r w:rsidRPr="00B70B38">
        <w:rPr>
          <w:rFonts w:ascii="Garamond" w:hAnsi="Garamond" w:cs="Times New Roman"/>
          <w:b/>
          <w:sz w:val="24"/>
          <w:szCs w:val="24"/>
        </w:rPr>
        <w:t>Legal and formal framework</w:t>
      </w:r>
    </w:p>
    <w:p w14:paraId="35538622" w14:textId="77777777" w:rsidR="006A7E86"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Gender Equality Plan (Gender Equality Plan, GEP) for 2026–2029, adopted for implementation at the University of Information Technology and Management in Rzeszów, aims to create and strengthen an environment of safety and equality conducive to the harmonious development of all members of the academic community, comprising research, lecturers, </w:t>
      </w:r>
    </w:p>
    <w:p w14:paraId="67AA8EF7" w14:textId="4C88C0A6"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and students. </w:t>
      </w:r>
    </w:p>
    <w:p w14:paraId="3C3D4709" w14:textId="77777777" w:rsidR="009F002C" w:rsidRPr="00B70B38" w:rsidRDefault="009F002C" w:rsidP="006A7E86">
      <w:pPr>
        <w:spacing w:after="0" w:line="240" w:lineRule="auto"/>
        <w:ind w:left="284"/>
        <w:jc w:val="both"/>
        <w:rPr>
          <w:rFonts w:ascii="Garamond" w:hAnsi="Garamond" w:cs="Times New Roman"/>
          <w:bCs/>
          <w:sz w:val="24"/>
          <w:szCs w:val="24"/>
        </w:rPr>
      </w:pPr>
    </w:p>
    <w:p w14:paraId="153B8F39" w14:textId="4012BA46"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bCs/>
          <w:sz w:val="24"/>
          <w:szCs w:val="24"/>
        </w:rPr>
        <w:t xml:space="preserve">Equality between women and men is, alongside pluralism, non-discrimination, tolerance, justice and solidarity, one of the core values shared by the Member States of the European Union, as </w:t>
      </w:r>
      <w:r w:rsidR="00013039" w:rsidRPr="00B70B38">
        <w:rPr>
          <w:rFonts w:ascii="Garamond" w:hAnsi="Garamond" w:cs="Times New Roman"/>
          <w:bCs/>
          <w:sz w:val="24"/>
          <w:szCs w:val="24"/>
        </w:rPr>
        <w:t xml:space="preserve">guaranteed </w:t>
      </w:r>
      <w:r w:rsidRPr="00B70B38">
        <w:rPr>
          <w:rFonts w:ascii="Garamond" w:hAnsi="Garamond" w:cs="Times New Roman"/>
          <w:bCs/>
          <w:sz w:val="24"/>
          <w:szCs w:val="24"/>
        </w:rPr>
        <w:t xml:space="preserve">by </w:t>
      </w:r>
      <w:r w:rsidRPr="00B70B38">
        <w:rPr>
          <w:rFonts w:ascii="Garamond" w:hAnsi="Garamond" w:cs="Times New Roman"/>
          <w:b/>
          <w:sz w:val="24"/>
          <w:szCs w:val="24"/>
        </w:rPr>
        <w:t>Article 2 of the Treaty on European Union</w:t>
      </w:r>
      <w:r w:rsidRPr="00B70B38">
        <w:rPr>
          <w:rStyle w:val="Odwoanieprzypisudolnego"/>
          <w:rFonts w:ascii="Garamond" w:hAnsi="Garamond" w:cs="Times New Roman"/>
          <w:bCs/>
          <w:sz w:val="24"/>
          <w:szCs w:val="24"/>
        </w:rPr>
        <w:footnoteReference w:id="1"/>
      </w:r>
      <w:r w:rsidRPr="00B70B38">
        <w:rPr>
          <w:rFonts w:ascii="Garamond" w:hAnsi="Garamond" w:cs="Times New Roman"/>
          <w:bCs/>
          <w:sz w:val="24"/>
          <w:szCs w:val="24"/>
        </w:rPr>
        <w:t xml:space="preserve"> . By establishing, in </w:t>
      </w:r>
      <w:r w:rsidRPr="00B70B38">
        <w:rPr>
          <w:rFonts w:ascii="Garamond" w:hAnsi="Garamond" w:cs="Times New Roman"/>
          <w:b/>
          <w:sz w:val="24"/>
          <w:szCs w:val="24"/>
        </w:rPr>
        <w:t>Article 3(3) of the Treaty on European Union</w:t>
      </w:r>
      <w:r w:rsidRPr="00B70B38">
        <w:rPr>
          <w:rFonts w:ascii="Garamond" w:hAnsi="Garamond" w:cs="Times New Roman"/>
          <w:bCs/>
          <w:sz w:val="24"/>
          <w:szCs w:val="24"/>
        </w:rPr>
        <w:t xml:space="preserve">, an internal market designed to lead to the sustainable development of Europe, the European Union aims, amongst other things, to combat social exclusion and discrimination, and to promote social justice and equality between women and men. </w:t>
      </w:r>
      <w:r w:rsidRPr="00B70B38">
        <w:rPr>
          <w:rFonts w:ascii="Garamond" w:hAnsi="Garamond" w:cs="Times New Roman"/>
          <w:b/>
          <w:sz w:val="24"/>
          <w:szCs w:val="24"/>
        </w:rPr>
        <w:t>Article 21(1) of the Charter of Fundamental Rights of the European Union</w:t>
      </w:r>
      <w:r w:rsidRPr="00B70B38">
        <w:rPr>
          <w:rStyle w:val="Odwoanieprzypisudolnego"/>
          <w:rFonts w:ascii="Garamond" w:hAnsi="Garamond" w:cs="Times New Roman"/>
          <w:bCs/>
          <w:sz w:val="24"/>
          <w:szCs w:val="24"/>
        </w:rPr>
        <w:footnoteReference w:id="2"/>
      </w:r>
      <w:r w:rsidRPr="00B70B38">
        <w:rPr>
          <w:rFonts w:ascii="Garamond" w:hAnsi="Garamond" w:cs="Times New Roman"/>
          <w:bCs/>
          <w:sz w:val="24"/>
          <w:szCs w:val="24"/>
        </w:rPr>
        <w:t xml:space="preserve"> prohibits any discrimination on grounds of sex, whilst </w:t>
      </w:r>
      <w:r w:rsidRPr="00B70B38">
        <w:rPr>
          <w:rFonts w:ascii="Garamond" w:hAnsi="Garamond" w:cs="Times New Roman"/>
          <w:b/>
          <w:sz w:val="24"/>
          <w:szCs w:val="24"/>
        </w:rPr>
        <w:t xml:space="preserve">Article 23 of the Charter </w:t>
      </w:r>
      <w:r w:rsidRPr="00B70B38">
        <w:rPr>
          <w:rFonts w:ascii="Garamond" w:hAnsi="Garamond" w:cs="Times New Roman"/>
          <w:bCs/>
          <w:sz w:val="24"/>
          <w:szCs w:val="24"/>
        </w:rPr>
        <w:t xml:space="preserve">explicitly highlights the need </w:t>
      </w:r>
      <w:r w:rsidRPr="00B70B38">
        <w:rPr>
          <w:rFonts w:ascii="Garamond" w:hAnsi="Garamond" w:cs="Times New Roman"/>
          <w:sz w:val="24"/>
          <w:szCs w:val="24"/>
        </w:rPr>
        <w:t xml:space="preserve">to ensure equality between women and men in all areas, including in the fields of employment, work and pay. </w:t>
      </w:r>
    </w:p>
    <w:p w14:paraId="28F229FE" w14:textId="77777777"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The principle of equality between women and men is enshrined in national law – Article</w:t>
      </w:r>
      <w:r w:rsidRPr="00B70B38">
        <w:rPr>
          <w:rFonts w:ascii="Garamond" w:hAnsi="Garamond" w:cs="Times New Roman"/>
          <w:b/>
          <w:bCs/>
          <w:sz w:val="24"/>
          <w:szCs w:val="24"/>
        </w:rPr>
        <w:t xml:space="preserve"> 33(1) of the Constitution of the Republic of </w:t>
      </w:r>
      <w:r w:rsidRPr="00B70B38">
        <w:rPr>
          <w:rFonts w:ascii="Garamond" w:hAnsi="Garamond" w:cs="Times New Roman"/>
          <w:sz w:val="24"/>
          <w:szCs w:val="24"/>
        </w:rPr>
        <w:t>Poland stipulates that women and men in the Republic of Poland have equal rights in family, political, social and economic life</w:t>
      </w:r>
      <w:r w:rsidRPr="00B70B38">
        <w:rPr>
          <w:rFonts w:ascii="Garamond" w:hAnsi="Garamond" w:cs="Times New Roman"/>
          <w:b/>
          <w:bCs/>
          <w:sz w:val="24"/>
          <w:szCs w:val="24"/>
        </w:rPr>
        <w:t xml:space="preserve">. Article 33(2) of the Constitution of the Republic of Poland </w:t>
      </w:r>
      <w:r w:rsidRPr="00B70B38">
        <w:rPr>
          <w:rFonts w:ascii="Garamond" w:hAnsi="Garamond" w:cs="Times New Roman"/>
          <w:sz w:val="24"/>
          <w:szCs w:val="24"/>
        </w:rPr>
        <w:t xml:space="preserve">refers to the equal right to education, employment and promotion, as well as to equal pay for work of equal value, to social security, and to holding office, performing public functions and receiving public honours and awards. The principle of equality/gender equality is a principle of the constitutional order, which must also be regarded as a principle of the system of individual rights and freedoms and as a subjective right. </w:t>
      </w:r>
    </w:p>
    <w:p w14:paraId="6D41B629" w14:textId="77777777"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Both EU law and national law recognise that gender equality may be achieved by granting specific rights and privileges to the discriminated-against sex; this is effected through secondary legislation at EU level and through ordinary legislation at national level. The University of Information Technology and Management in Rzeszów conducts its activities in accordance with the applicable legislation in the fields of employment, higher education and science. </w:t>
      </w:r>
    </w:p>
    <w:p w14:paraId="6D969867" w14:textId="45619F61" w:rsidR="00484AA8" w:rsidRPr="00B70B38" w:rsidRDefault="00147055" w:rsidP="006A7E86">
      <w:pPr>
        <w:spacing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This document refers to the strategies and public policies adopted at European Union and national levels and implements the objectives of the internal strategies and policies of the University of Information Technology and Management in Rzeszów. </w:t>
      </w:r>
    </w:p>
    <w:p w14:paraId="4E297533" w14:textId="77777777" w:rsidR="0096718B" w:rsidRDefault="00147055" w:rsidP="006A7E86">
      <w:pPr>
        <w:spacing w:line="240" w:lineRule="auto"/>
        <w:ind w:left="284"/>
        <w:jc w:val="both"/>
        <w:rPr>
          <w:rFonts w:ascii="Garamond" w:hAnsi="Garamond" w:cs="Times New Roman"/>
          <w:sz w:val="24"/>
          <w:szCs w:val="24"/>
          <w:shd w:val="clear" w:color="auto" w:fill="FFFFFF"/>
        </w:rPr>
      </w:pPr>
      <w:r w:rsidRPr="00B70B38">
        <w:rPr>
          <w:rFonts w:ascii="Garamond" w:hAnsi="Garamond" w:cs="Times New Roman"/>
          <w:bCs/>
          <w:sz w:val="24"/>
          <w:szCs w:val="24"/>
        </w:rPr>
        <w:lastRenderedPageBreak/>
        <w:t xml:space="preserve">The European Union’s objectives and commitments regarding </w:t>
      </w:r>
      <w:r w:rsidRPr="00B70B38">
        <w:rPr>
          <w:rFonts w:ascii="Garamond" w:hAnsi="Garamond" w:cs="Times New Roman"/>
          <w:b/>
          <w:sz w:val="24"/>
          <w:szCs w:val="24"/>
          <w:shd w:val="clear" w:color="auto" w:fill="FFFFFF"/>
        </w:rPr>
        <w:t>gender</w:t>
      </w:r>
      <w:r w:rsidRPr="00B70B38">
        <w:rPr>
          <w:rFonts w:ascii="Garamond" w:hAnsi="Garamond" w:cs="Times New Roman"/>
          <w:bCs/>
          <w:sz w:val="24"/>
          <w:szCs w:val="24"/>
        </w:rPr>
        <w:t xml:space="preserve"> equality are set </w:t>
      </w:r>
      <w:r w:rsidRPr="00B70B38">
        <w:rPr>
          <w:rFonts w:ascii="Garamond" w:hAnsi="Garamond" w:cs="Times New Roman"/>
          <w:b/>
          <w:sz w:val="24"/>
          <w:szCs w:val="24"/>
          <w:shd w:val="clear" w:color="auto" w:fill="FFFFFF"/>
        </w:rPr>
        <w:t>out in the</w:t>
      </w:r>
      <w:r w:rsidRPr="00B70B38">
        <w:rPr>
          <w:rFonts w:ascii="Garamond" w:hAnsi="Garamond" w:cs="Times New Roman"/>
          <w:bCs/>
          <w:sz w:val="24"/>
          <w:szCs w:val="24"/>
        </w:rPr>
        <w:t xml:space="preserve"> European Commission’s </w:t>
      </w:r>
      <w:r w:rsidRPr="00B70B38">
        <w:rPr>
          <w:rFonts w:ascii="Garamond" w:hAnsi="Garamond" w:cs="Times New Roman"/>
          <w:b/>
          <w:sz w:val="24"/>
          <w:szCs w:val="24"/>
          <w:shd w:val="clear" w:color="auto" w:fill="FFFFFF"/>
        </w:rPr>
        <w:t>Strategy for Gender Equality</w:t>
      </w:r>
      <w:r w:rsidR="00FB4057" w:rsidRPr="00B70B38">
        <w:rPr>
          <w:rFonts w:ascii="Garamond" w:hAnsi="Garamond" w:cs="Times New Roman"/>
          <w:b/>
          <w:sz w:val="24"/>
          <w:szCs w:val="24"/>
          <w:shd w:val="clear" w:color="auto" w:fill="FFFFFF"/>
        </w:rPr>
        <w:t xml:space="preserve"> 2026–2030</w:t>
      </w:r>
      <w:r w:rsidRPr="00B70B38">
        <w:rPr>
          <w:rFonts w:ascii="Garamond" w:hAnsi="Garamond" w:cs="Times New Roman"/>
          <w:bCs/>
          <w:sz w:val="24"/>
          <w:szCs w:val="24"/>
          <w:shd w:val="clear" w:color="auto" w:fill="FFFFFF"/>
        </w:rPr>
        <w:t xml:space="preserve">. </w:t>
      </w:r>
      <w:r w:rsidR="00FB4057" w:rsidRPr="00B70B38">
        <w:rPr>
          <w:rFonts w:ascii="Garamond" w:hAnsi="Garamond" w:cs="Times New Roman"/>
          <w:sz w:val="24"/>
          <w:szCs w:val="24"/>
          <w:shd w:val="clear" w:color="auto" w:fill="FFFFFF"/>
        </w:rPr>
        <w:t xml:space="preserve">“The Strategy </w:t>
      </w:r>
      <w:r w:rsidR="00FB4057" w:rsidRPr="00B70B38">
        <w:rPr>
          <w:rFonts w:ascii="Garamond" w:hAnsi="Garamond" w:cs="Times New Roman"/>
          <w:b/>
          <w:bCs/>
          <w:sz w:val="24"/>
          <w:szCs w:val="24"/>
          <w:shd w:val="clear" w:color="auto" w:fill="FFFFFF"/>
        </w:rPr>
        <w:t xml:space="preserve">takes gender equality into account in every aspect of life, </w:t>
      </w:r>
      <w:r w:rsidR="00FB4057" w:rsidRPr="00B70B38">
        <w:rPr>
          <w:rFonts w:ascii="Garamond" w:hAnsi="Garamond" w:cs="Times New Roman"/>
          <w:sz w:val="24"/>
          <w:szCs w:val="24"/>
          <w:shd w:val="clear" w:color="auto" w:fill="FFFFFF"/>
        </w:rPr>
        <w:t xml:space="preserve">both online and offline, from EDUCATION </w:t>
      </w:r>
    </w:p>
    <w:p w14:paraId="5A73D620" w14:textId="5A5D739F" w:rsidR="00147055" w:rsidRPr="00B70B38" w:rsidRDefault="00FB4057" w:rsidP="006A7E86">
      <w:pPr>
        <w:spacing w:line="240" w:lineRule="auto"/>
        <w:ind w:left="284"/>
        <w:jc w:val="both"/>
        <w:rPr>
          <w:rFonts w:ascii="Garamond" w:hAnsi="Garamond" w:cs="Times New Roman"/>
          <w:sz w:val="24"/>
          <w:szCs w:val="24"/>
          <w:shd w:val="clear" w:color="auto" w:fill="FFFFFF"/>
        </w:rPr>
      </w:pPr>
      <w:r w:rsidRPr="00B70B38">
        <w:rPr>
          <w:rFonts w:ascii="Garamond" w:hAnsi="Garamond" w:cs="Times New Roman"/>
          <w:sz w:val="24"/>
          <w:szCs w:val="24"/>
          <w:shd w:val="clear" w:color="auto" w:fill="FFFFFF"/>
        </w:rPr>
        <w:t xml:space="preserve">and health to work and public life, and also addresses contemporary threats such as </w:t>
      </w:r>
      <w:r w:rsidRPr="00B70B38">
        <w:rPr>
          <w:rFonts w:ascii="Garamond" w:hAnsi="Garamond" w:cs="Times New Roman"/>
          <w:b/>
          <w:bCs/>
          <w:sz w:val="24"/>
          <w:szCs w:val="24"/>
          <w:shd w:val="clear" w:color="auto" w:fill="FFFFFF"/>
        </w:rPr>
        <w:t xml:space="preserve">cyberbullying </w:t>
      </w:r>
      <w:r w:rsidRPr="00B70B38">
        <w:rPr>
          <w:rFonts w:ascii="Garamond" w:hAnsi="Garamond" w:cs="Times New Roman"/>
          <w:sz w:val="24"/>
          <w:szCs w:val="24"/>
          <w:shd w:val="clear" w:color="auto" w:fill="FFFFFF"/>
        </w:rPr>
        <w:t>and risks associated with artificial intelligence, which particularly affect women.”</w:t>
      </w:r>
      <w:r w:rsidRPr="00B70B38">
        <w:rPr>
          <w:rStyle w:val="Odwoanieprzypisudolnego"/>
          <w:rFonts w:ascii="Garamond" w:hAnsi="Garamond" w:cs="Times New Roman"/>
          <w:sz w:val="24"/>
          <w:szCs w:val="24"/>
          <w:shd w:val="clear" w:color="auto" w:fill="FFFFFF"/>
        </w:rPr>
        <w:footnoteReference w:id="3"/>
      </w:r>
    </w:p>
    <w:p w14:paraId="3B89667D" w14:textId="77777777" w:rsidR="009F002C"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shd w:val="clear" w:color="auto" w:fill="FFFFFF"/>
        </w:rPr>
        <w:t>The</w:t>
      </w:r>
      <w:r w:rsidR="00150433" w:rsidRPr="00B70B38">
        <w:rPr>
          <w:rFonts w:ascii="Garamond" w:hAnsi="Garamond" w:cs="Times New Roman"/>
          <w:sz w:val="24"/>
          <w:szCs w:val="24"/>
          <w:shd w:val="clear" w:color="auto" w:fill="FFFFFF"/>
        </w:rPr>
        <w:t xml:space="preserve"> adopted </w:t>
      </w:r>
      <w:r w:rsidRPr="00B70B38">
        <w:rPr>
          <w:rFonts w:ascii="Garamond" w:hAnsi="Garamond" w:cs="Times New Roman"/>
          <w:sz w:val="24"/>
          <w:szCs w:val="24"/>
          <w:shd w:val="clear" w:color="auto" w:fill="FFFFFF"/>
        </w:rPr>
        <w:t xml:space="preserve">strategy </w:t>
      </w:r>
      <w:r w:rsidR="00FB4057" w:rsidRPr="00B70B38">
        <w:rPr>
          <w:rFonts w:ascii="Garamond" w:hAnsi="Garamond" w:cs="Times New Roman"/>
          <w:sz w:val="24"/>
          <w:szCs w:val="24"/>
          <w:shd w:val="clear" w:color="auto" w:fill="FFFFFF"/>
        </w:rPr>
        <w:t xml:space="preserve">focuses </w:t>
      </w:r>
      <w:r w:rsidR="00C90B96" w:rsidRPr="00B70B38">
        <w:rPr>
          <w:rFonts w:ascii="Garamond" w:hAnsi="Garamond" w:cs="Times New Roman"/>
          <w:sz w:val="24"/>
          <w:szCs w:val="24"/>
          <w:shd w:val="clear" w:color="auto" w:fill="FFFFFF"/>
        </w:rPr>
        <w:t xml:space="preserve">its actions on, amongst other things: </w:t>
      </w:r>
      <w:r w:rsidR="00C90B96" w:rsidRPr="00B70B38">
        <w:rPr>
          <w:rFonts w:ascii="Garamond" w:hAnsi="Garamond" w:cs="Times New Roman"/>
          <w:sz w:val="24"/>
          <w:szCs w:val="24"/>
        </w:rPr>
        <w:t xml:space="preserve">continuing </w:t>
      </w:r>
      <w:r w:rsidR="00FB4057" w:rsidRPr="00B70B38">
        <w:rPr>
          <w:rFonts w:ascii="Garamond" w:hAnsi="Garamond" w:cs="Times New Roman"/>
          <w:sz w:val="24"/>
          <w:szCs w:val="24"/>
        </w:rPr>
        <w:t xml:space="preserve">the fight against gender-based violence, with a strong emphasis on combating cyberbullying; </w:t>
      </w:r>
      <w:r w:rsidR="00150433" w:rsidRPr="00B70B38">
        <w:rPr>
          <w:rFonts w:ascii="Garamond" w:hAnsi="Garamond" w:cs="Times New Roman"/>
          <w:sz w:val="24"/>
          <w:szCs w:val="24"/>
        </w:rPr>
        <w:t xml:space="preserve">engaging </w:t>
      </w:r>
      <w:r w:rsidR="00C90B96" w:rsidRPr="00B70B38">
        <w:rPr>
          <w:rFonts w:ascii="Garamond" w:hAnsi="Garamond" w:cs="Times New Roman"/>
          <w:sz w:val="24"/>
          <w:szCs w:val="24"/>
        </w:rPr>
        <w:t xml:space="preserve">men and boys in the fight for gender equality; </w:t>
      </w:r>
      <w:r w:rsidR="00150433" w:rsidRPr="00B70B38">
        <w:rPr>
          <w:rFonts w:ascii="Garamond" w:hAnsi="Garamond" w:cs="Times New Roman"/>
          <w:sz w:val="24"/>
          <w:szCs w:val="24"/>
        </w:rPr>
        <w:t xml:space="preserve">promoting </w:t>
      </w:r>
      <w:r w:rsidR="00C90B96" w:rsidRPr="00B70B38">
        <w:rPr>
          <w:rFonts w:ascii="Garamond" w:hAnsi="Garamond" w:cs="Times New Roman"/>
          <w:sz w:val="24"/>
          <w:szCs w:val="24"/>
        </w:rPr>
        <w:t xml:space="preserve">the highest standards </w:t>
      </w:r>
      <w:r w:rsidR="00AE3C01" w:rsidRPr="00B70B38">
        <w:rPr>
          <w:rFonts w:ascii="Garamond" w:hAnsi="Garamond" w:cs="Times New Roman"/>
          <w:sz w:val="24"/>
          <w:szCs w:val="24"/>
        </w:rPr>
        <w:t xml:space="preserve">in healthcare </w:t>
      </w:r>
    </w:p>
    <w:p w14:paraId="7781E059" w14:textId="77777777" w:rsidR="006A7E86" w:rsidRDefault="00C90B96"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and healthcare for all, </w:t>
      </w:r>
      <w:r w:rsidR="00150433" w:rsidRPr="00B70B38">
        <w:rPr>
          <w:rFonts w:ascii="Garamond" w:hAnsi="Garamond" w:cs="Times New Roman"/>
          <w:sz w:val="24"/>
          <w:szCs w:val="24"/>
        </w:rPr>
        <w:t xml:space="preserve">increasing </w:t>
      </w:r>
      <w:r w:rsidRPr="00B70B38">
        <w:rPr>
          <w:rFonts w:ascii="Garamond" w:hAnsi="Garamond" w:cs="Times New Roman"/>
          <w:sz w:val="24"/>
          <w:szCs w:val="24"/>
        </w:rPr>
        <w:t xml:space="preserve">prosperity by promoting gender equality across all sectors of the economy, </w:t>
      </w:r>
      <w:r w:rsidR="00150433" w:rsidRPr="00B70B38">
        <w:rPr>
          <w:rFonts w:ascii="Garamond" w:hAnsi="Garamond" w:cs="Times New Roman"/>
          <w:sz w:val="24"/>
          <w:szCs w:val="24"/>
        </w:rPr>
        <w:t xml:space="preserve">addressing the gender pay and pension gap, taking further steps to support the equal </w:t>
      </w:r>
    </w:p>
    <w:p w14:paraId="28EA7B85" w14:textId="38BAF626" w:rsidR="00147055" w:rsidRPr="00B70B38" w:rsidRDefault="00150433"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and safe participation of women in politics, and to further promote gender </w:t>
      </w:r>
      <w:r w:rsidR="00AE3C01" w:rsidRPr="00B70B38">
        <w:rPr>
          <w:rFonts w:ascii="Garamond" w:hAnsi="Garamond" w:cs="Times New Roman"/>
          <w:sz w:val="24"/>
          <w:szCs w:val="24"/>
        </w:rPr>
        <w:t xml:space="preserve">equality </w:t>
      </w:r>
      <w:r w:rsidRPr="00B70B38">
        <w:rPr>
          <w:rFonts w:ascii="Garamond" w:hAnsi="Garamond" w:cs="Times New Roman"/>
          <w:sz w:val="24"/>
          <w:szCs w:val="24"/>
        </w:rPr>
        <w:t>on the global stage.</w:t>
      </w:r>
      <w:r w:rsidR="00AE3C01" w:rsidRPr="00B70B38">
        <w:rPr>
          <w:rStyle w:val="Odwoanieprzypisudolnego"/>
          <w:rFonts w:ascii="Garamond" w:hAnsi="Garamond" w:cs="Times New Roman"/>
          <w:sz w:val="24"/>
          <w:szCs w:val="24"/>
        </w:rPr>
        <w:footnoteReference w:id="4"/>
      </w:r>
      <w:r w:rsidRPr="00B70B38">
        <w:rPr>
          <w:rFonts w:ascii="Garamond" w:hAnsi="Garamond" w:cs="Times New Roman"/>
          <w:b/>
          <w:bCs/>
          <w:sz w:val="24"/>
          <w:szCs w:val="24"/>
        </w:rPr>
        <w:t xml:space="preserve"> </w:t>
      </w:r>
    </w:p>
    <w:p w14:paraId="5588BBFD" w14:textId="79A0B12C" w:rsidR="006A7E86" w:rsidRDefault="00147055" w:rsidP="006A7E86">
      <w:pPr>
        <w:spacing w:after="0" w:line="240" w:lineRule="auto"/>
        <w:ind w:left="284"/>
        <w:jc w:val="both"/>
        <w:rPr>
          <w:rFonts w:ascii="Garamond" w:hAnsi="Garamond" w:cs="Times New Roman"/>
          <w:sz w:val="24"/>
          <w:szCs w:val="24"/>
          <w:shd w:val="clear" w:color="auto" w:fill="FFFFFF"/>
        </w:rPr>
      </w:pPr>
      <w:r w:rsidRPr="00B70B38">
        <w:rPr>
          <w:rFonts w:ascii="Garamond" w:hAnsi="Garamond" w:cs="Times New Roman"/>
          <w:sz w:val="24"/>
          <w:szCs w:val="24"/>
          <w:shd w:val="clear" w:color="auto" w:fill="FFFFFF"/>
        </w:rPr>
        <w:t>The University of Information Technology and Management in Rzeszów, as an international institution of higher education, educating students from over 50 countries around the world, recognises the need to disseminate and promote the European Union’s objectives and values regarding gender equality within the international academic community and in its relations with university and business partners from across the globe.</w:t>
      </w:r>
    </w:p>
    <w:p w14:paraId="46915463" w14:textId="169B0E85" w:rsidR="00147055" w:rsidRPr="00B70B38" w:rsidRDefault="00147055" w:rsidP="006A7E86">
      <w:pPr>
        <w:spacing w:after="0" w:line="240" w:lineRule="auto"/>
        <w:ind w:left="284"/>
        <w:jc w:val="both"/>
        <w:rPr>
          <w:rFonts w:ascii="Garamond" w:hAnsi="Garamond" w:cs="Times New Roman"/>
          <w:sz w:val="24"/>
          <w:szCs w:val="24"/>
          <w:shd w:val="clear" w:color="auto" w:fill="FFFFFF"/>
        </w:rPr>
      </w:pPr>
      <w:r w:rsidRPr="00B70B38">
        <w:rPr>
          <w:rFonts w:ascii="Garamond" w:hAnsi="Garamond" w:cs="Times New Roman"/>
          <w:sz w:val="24"/>
          <w:szCs w:val="24"/>
          <w:shd w:val="clear" w:color="auto" w:fill="FFFFFF"/>
        </w:rPr>
        <w:t xml:space="preserve"> </w:t>
      </w:r>
    </w:p>
    <w:p w14:paraId="62255E1E" w14:textId="77777777" w:rsidR="006C7C7F"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Since 2022, having a Gender Equality Plan has been a prerequisite for public administration bodies, universities (including private ones) </w:t>
      </w:r>
    </w:p>
    <w:p w14:paraId="505F4736" w14:textId="6D97585A"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and research organisations to receive funding for research under the Horizon Europe programme</w:t>
      </w:r>
      <w:r w:rsidRPr="00B70B38">
        <w:rPr>
          <w:rStyle w:val="Odwoanieprzypisudolnego"/>
          <w:rFonts w:ascii="Garamond" w:hAnsi="Garamond" w:cs="Times New Roman"/>
          <w:bCs/>
          <w:sz w:val="24"/>
          <w:szCs w:val="24"/>
        </w:rPr>
        <w:footnoteReference w:id="5"/>
      </w:r>
      <w:r w:rsidRPr="00B70B38">
        <w:rPr>
          <w:rFonts w:ascii="Garamond" w:hAnsi="Garamond" w:cs="Times New Roman"/>
          <w:bCs/>
          <w:sz w:val="24"/>
          <w:szCs w:val="24"/>
        </w:rPr>
        <w:t xml:space="preserve"> . </w:t>
      </w:r>
    </w:p>
    <w:p w14:paraId="6D7D406D" w14:textId="77777777" w:rsidR="006C7C7F" w:rsidRPr="00B70B38" w:rsidRDefault="006C7C7F" w:rsidP="006A7E86">
      <w:pPr>
        <w:spacing w:after="0" w:line="240" w:lineRule="auto"/>
        <w:ind w:left="284"/>
        <w:jc w:val="both"/>
        <w:rPr>
          <w:rFonts w:ascii="Garamond" w:hAnsi="Garamond" w:cs="Times New Roman"/>
          <w:sz w:val="24"/>
          <w:szCs w:val="24"/>
          <w:shd w:val="clear" w:color="auto" w:fill="FFFFFF"/>
        </w:rPr>
      </w:pPr>
    </w:p>
    <w:p w14:paraId="408511D6" w14:textId="77777777" w:rsidR="009F002C"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
          <w:sz w:val="24"/>
          <w:szCs w:val="24"/>
        </w:rPr>
        <w:t>The National Action Programme for Equal Treatment for 2022–2030</w:t>
      </w:r>
      <w:r w:rsidRPr="00B70B38">
        <w:rPr>
          <w:rStyle w:val="Odwoanieprzypisudolnego"/>
          <w:rFonts w:ascii="Garamond" w:hAnsi="Garamond" w:cs="Times New Roman"/>
          <w:b/>
          <w:sz w:val="24"/>
          <w:szCs w:val="24"/>
        </w:rPr>
        <w:footnoteReference w:id="6"/>
      </w:r>
      <w:r w:rsidRPr="00B70B38">
        <w:rPr>
          <w:rFonts w:ascii="Garamond" w:hAnsi="Garamond" w:cs="Times New Roman"/>
          <w:bCs/>
          <w:sz w:val="24"/>
          <w:szCs w:val="24"/>
        </w:rPr>
        <w:t xml:space="preserve"> , which is being implemented by the Minister for Equality</w:t>
      </w:r>
      <w:r w:rsidRPr="00B70B38">
        <w:rPr>
          <w:rStyle w:val="Odwoanieprzypisudolnego"/>
          <w:rFonts w:ascii="Garamond" w:hAnsi="Garamond" w:cs="Times New Roman"/>
          <w:bCs/>
          <w:sz w:val="24"/>
          <w:szCs w:val="24"/>
        </w:rPr>
        <w:footnoteReference w:id="7"/>
      </w:r>
      <w:r w:rsidRPr="00B70B38">
        <w:rPr>
          <w:rFonts w:ascii="Garamond" w:hAnsi="Garamond" w:cs="Times New Roman"/>
          <w:bCs/>
          <w:sz w:val="24"/>
          <w:szCs w:val="24"/>
        </w:rPr>
        <w:t xml:space="preserve"> , </w:t>
      </w:r>
    </w:p>
    <w:p w14:paraId="517A6610" w14:textId="0B686F5E" w:rsidR="009F002C"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bCs/>
          <w:sz w:val="24"/>
          <w:szCs w:val="24"/>
        </w:rPr>
        <w:t xml:space="preserve">under Priority II: work and social protection, sets out objectives such as </w:t>
      </w:r>
      <w:r w:rsidRPr="00B70B38">
        <w:rPr>
          <w:rFonts w:ascii="Garamond" w:hAnsi="Garamond" w:cs="Times New Roman"/>
          <w:sz w:val="24"/>
          <w:szCs w:val="24"/>
        </w:rPr>
        <w:t xml:space="preserve">promoting equal opportunities for women and men in the labour market </w:t>
      </w:r>
    </w:p>
    <w:p w14:paraId="723BB602" w14:textId="49C2CE8A"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sz w:val="24"/>
          <w:szCs w:val="24"/>
        </w:rPr>
        <w:t xml:space="preserve">and promoting women in leadership roles. </w:t>
      </w:r>
      <w:r w:rsidRPr="00B70B38">
        <w:rPr>
          <w:rFonts w:ascii="Garamond" w:hAnsi="Garamond" w:cs="Times New Roman"/>
          <w:bCs/>
          <w:sz w:val="24"/>
          <w:szCs w:val="24"/>
        </w:rPr>
        <w:t xml:space="preserve">The National Action Programme for Equal Treatment for 2022–2030 sets out a number of tasks, the implementation of which has been entrusted to, amongst others, higher education institutions. These tasks include, amongst others, promoting women’s participation in decision-making processes: raising awareness amongst businesses, institutions, universities and non-governmental organisations of the benefits of women’s participation in decision-making bodies, and building networks. </w:t>
      </w:r>
    </w:p>
    <w:p w14:paraId="78C2BF65" w14:textId="77777777" w:rsidR="009F002C" w:rsidRPr="00B70B38" w:rsidRDefault="009F002C" w:rsidP="006A7E86">
      <w:pPr>
        <w:spacing w:after="0" w:line="240" w:lineRule="auto"/>
        <w:ind w:left="284"/>
        <w:jc w:val="both"/>
        <w:rPr>
          <w:rFonts w:ascii="Garamond" w:hAnsi="Garamond" w:cs="Times New Roman"/>
          <w:bCs/>
          <w:sz w:val="24"/>
          <w:szCs w:val="24"/>
        </w:rPr>
      </w:pPr>
    </w:p>
    <w:p w14:paraId="2A02403F" w14:textId="0DFA319B" w:rsidR="00A179EE" w:rsidRPr="00B70B38" w:rsidRDefault="00A179EE" w:rsidP="006A7E86">
      <w:pPr>
        <w:spacing w:line="240" w:lineRule="auto"/>
        <w:ind w:left="284"/>
        <w:jc w:val="both"/>
        <w:rPr>
          <w:rFonts w:ascii="Garamond" w:hAnsi="Garamond" w:cs="Times New Roman"/>
          <w:bCs/>
          <w:sz w:val="24"/>
          <w:szCs w:val="24"/>
        </w:rPr>
      </w:pPr>
      <w:r w:rsidRPr="00B70B38">
        <w:rPr>
          <w:rFonts w:ascii="Garamond" w:hAnsi="Garamond" w:cs="Times New Roman"/>
          <w:bCs/>
          <w:sz w:val="24"/>
          <w:szCs w:val="24"/>
        </w:rPr>
        <w:lastRenderedPageBreak/>
        <w:t xml:space="preserve">This Gender Equality Plan builds on </w:t>
      </w:r>
      <w:r w:rsidR="00150433" w:rsidRPr="00B70B38">
        <w:rPr>
          <w:rFonts w:ascii="Garamond" w:hAnsi="Garamond" w:cs="Times New Roman"/>
          <w:bCs/>
          <w:sz w:val="24"/>
          <w:szCs w:val="24"/>
        </w:rPr>
        <w:t xml:space="preserve">the main objectives of </w:t>
      </w:r>
      <w:r w:rsidRPr="00B70B38">
        <w:rPr>
          <w:rFonts w:ascii="Garamond" w:hAnsi="Garamond" w:cs="Times New Roman"/>
          <w:bCs/>
          <w:sz w:val="24"/>
          <w:szCs w:val="24"/>
        </w:rPr>
        <w:t>the first Gender Equality Plan for 2022–2025</w:t>
      </w:r>
      <w:r w:rsidR="00150433" w:rsidRPr="00B70B38">
        <w:rPr>
          <w:rFonts w:ascii="Garamond" w:hAnsi="Garamond" w:cs="Times New Roman"/>
          <w:bCs/>
          <w:sz w:val="24"/>
          <w:szCs w:val="24"/>
        </w:rPr>
        <w:t xml:space="preserve">, whilst </w:t>
      </w:r>
      <w:r w:rsidR="00A324D8" w:rsidRPr="00B70B38">
        <w:rPr>
          <w:rFonts w:ascii="Garamond" w:hAnsi="Garamond" w:cs="Times New Roman"/>
          <w:bCs/>
          <w:sz w:val="24"/>
          <w:szCs w:val="24"/>
        </w:rPr>
        <w:t xml:space="preserve">also introducing new </w:t>
      </w:r>
      <w:r w:rsidR="00297018" w:rsidRPr="00B70B38">
        <w:rPr>
          <w:rFonts w:ascii="Garamond" w:hAnsi="Garamond" w:cs="Times New Roman"/>
          <w:bCs/>
          <w:sz w:val="24"/>
          <w:szCs w:val="24"/>
        </w:rPr>
        <w:t xml:space="preserve">institutional </w:t>
      </w:r>
      <w:r w:rsidR="00A324D8" w:rsidRPr="00B70B38">
        <w:rPr>
          <w:rFonts w:ascii="Garamond" w:hAnsi="Garamond" w:cs="Times New Roman"/>
          <w:bCs/>
          <w:sz w:val="24"/>
          <w:szCs w:val="24"/>
        </w:rPr>
        <w:t xml:space="preserve">arrangements </w:t>
      </w:r>
      <w:r w:rsidR="00457C6D" w:rsidRPr="00B70B38">
        <w:rPr>
          <w:rFonts w:ascii="Garamond" w:hAnsi="Garamond" w:cs="Times New Roman"/>
          <w:bCs/>
          <w:sz w:val="24"/>
          <w:szCs w:val="24"/>
        </w:rPr>
        <w:t xml:space="preserve">based on </w:t>
      </w:r>
      <w:r w:rsidR="00A324D8" w:rsidRPr="00B70B38">
        <w:rPr>
          <w:rFonts w:ascii="Garamond" w:hAnsi="Garamond" w:cs="Times New Roman"/>
          <w:bCs/>
          <w:sz w:val="24"/>
          <w:szCs w:val="24"/>
        </w:rPr>
        <w:t>the experience gained from its implementation</w:t>
      </w:r>
      <w:r w:rsidRPr="00B70B38">
        <w:rPr>
          <w:rFonts w:ascii="Garamond" w:hAnsi="Garamond" w:cs="Times New Roman"/>
          <w:bCs/>
          <w:sz w:val="24"/>
          <w:szCs w:val="24"/>
        </w:rPr>
        <w:t xml:space="preserve">. </w:t>
      </w:r>
      <w:r w:rsidR="00A324D8" w:rsidRPr="00B70B38">
        <w:rPr>
          <w:rFonts w:ascii="Garamond" w:hAnsi="Garamond" w:cs="Times New Roman"/>
          <w:bCs/>
          <w:sz w:val="24"/>
          <w:szCs w:val="24"/>
        </w:rPr>
        <w:t xml:space="preserve">Like </w:t>
      </w:r>
      <w:r w:rsidRPr="00B70B38">
        <w:rPr>
          <w:rFonts w:ascii="Garamond" w:hAnsi="Garamond" w:cs="Times New Roman"/>
          <w:bCs/>
          <w:sz w:val="24"/>
          <w:szCs w:val="24"/>
        </w:rPr>
        <w:t>the previous document</w:t>
      </w:r>
      <w:r w:rsidR="00B55320" w:rsidRPr="00B70B38">
        <w:rPr>
          <w:rFonts w:ascii="Garamond" w:hAnsi="Garamond" w:cs="Times New Roman"/>
          <w:bCs/>
          <w:sz w:val="24"/>
          <w:szCs w:val="24"/>
        </w:rPr>
        <w:t xml:space="preserve">, </w:t>
      </w:r>
      <w:r w:rsidR="00297018" w:rsidRPr="00B70B38">
        <w:rPr>
          <w:rFonts w:ascii="Garamond" w:hAnsi="Garamond" w:cs="Times New Roman"/>
          <w:bCs/>
          <w:sz w:val="24"/>
          <w:szCs w:val="24"/>
        </w:rPr>
        <w:t xml:space="preserve">the Gender Equality Plan for 2026–2029 </w:t>
      </w:r>
      <w:r w:rsidR="00A324D8" w:rsidRPr="00B70B38">
        <w:rPr>
          <w:rFonts w:ascii="Garamond" w:hAnsi="Garamond" w:cs="Times New Roman"/>
          <w:bCs/>
          <w:sz w:val="24"/>
          <w:szCs w:val="24"/>
        </w:rPr>
        <w:t xml:space="preserve">provides </w:t>
      </w:r>
      <w:r w:rsidR="00AB5592" w:rsidRPr="00B70B38">
        <w:rPr>
          <w:rFonts w:ascii="Garamond" w:hAnsi="Garamond" w:cs="Times New Roman"/>
          <w:bCs/>
          <w:sz w:val="24"/>
          <w:szCs w:val="24"/>
        </w:rPr>
        <w:t xml:space="preserve">for the implementation of measures to promote </w:t>
      </w:r>
      <w:r w:rsidR="00B96BDC" w:rsidRPr="00B70B38">
        <w:rPr>
          <w:rFonts w:ascii="Garamond" w:hAnsi="Garamond" w:cs="Times New Roman"/>
          <w:bCs/>
          <w:sz w:val="24"/>
          <w:szCs w:val="24"/>
        </w:rPr>
        <w:t xml:space="preserve">and </w:t>
      </w:r>
      <w:r w:rsidR="00AB5592" w:rsidRPr="00B70B38">
        <w:rPr>
          <w:rFonts w:ascii="Garamond" w:hAnsi="Garamond" w:cs="Times New Roman"/>
          <w:bCs/>
          <w:sz w:val="24"/>
          <w:szCs w:val="24"/>
        </w:rPr>
        <w:t xml:space="preserve">embed the principle of gender equality in the following areas of the University’s operations: science and education, decision-making and advisory processes, recruitment and career development, organizational culture, and safety. </w:t>
      </w:r>
    </w:p>
    <w:p w14:paraId="3F5827D8" w14:textId="77777777" w:rsidR="006A7E86" w:rsidRDefault="00AB5592"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It should be emphasised, however, that </w:t>
      </w:r>
      <w:r w:rsidR="00147055" w:rsidRPr="00B70B38">
        <w:rPr>
          <w:rFonts w:ascii="Garamond" w:hAnsi="Garamond" w:cs="Times New Roman"/>
          <w:bCs/>
          <w:sz w:val="24"/>
          <w:szCs w:val="24"/>
        </w:rPr>
        <w:t xml:space="preserve">the implementation of the standard of non-discrimination between women and men had already taken place at the University of Computer Science </w:t>
      </w:r>
    </w:p>
    <w:p w14:paraId="77C2714B" w14:textId="72FF1867"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and Management even before the first Gender Equality Plan for 2022–2025 was drawn up, through the adoption of internal policies aimed at ensuring equality and combating discrimination, including on the grounds of gender.  </w:t>
      </w:r>
    </w:p>
    <w:p w14:paraId="250B2C9B" w14:textId="77777777" w:rsidR="006A7E86" w:rsidRPr="00B70B38" w:rsidRDefault="006A7E86" w:rsidP="006A7E86">
      <w:pPr>
        <w:spacing w:after="0" w:line="240" w:lineRule="auto"/>
        <w:ind w:left="284"/>
        <w:jc w:val="both"/>
        <w:rPr>
          <w:rFonts w:ascii="Garamond" w:hAnsi="Garamond" w:cs="Times New Roman"/>
          <w:bCs/>
          <w:sz w:val="24"/>
          <w:szCs w:val="24"/>
        </w:rPr>
      </w:pPr>
    </w:p>
    <w:p w14:paraId="79815323" w14:textId="77777777" w:rsidR="00147055" w:rsidRPr="00B70B38" w:rsidRDefault="00147055" w:rsidP="006A7E86">
      <w:pPr>
        <w:spacing w:line="240" w:lineRule="auto"/>
        <w:ind w:left="284"/>
        <w:jc w:val="both"/>
        <w:rPr>
          <w:rFonts w:ascii="Garamond" w:hAnsi="Garamond" w:cs="Times New Roman"/>
          <w:sz w:val="24"/>
          <w:szCs w:val="24"/>
          <w:shd w:val="clear" w:color="auto" w:fill="FFFFFF"/>
        </w:rPr>
      </w:pPr>
      <w:r w:rsidRPr="00B70B38">
        <w:rPr>
          <w:rFonts w:ascii="Garamond" w:hAnsi="Garamond" w:cs="Times New Roman"/>
          <w:sz w:val="24"/>
          <w:szCs w:val="24"/>
          <w:shd w:val="clear" w:color="auto" w:fill="FFFFFF"/>
        </w:rPr>
        <w:t>In</w:t>
      </w:r>
      <w:r w:rsidRPr="00B70B38">
        <w:rPr>
          <w:rFonts w:ascii="Garamond" w:hAnsi="Garamond" w:cs="Times New Roman"/>
          <w:bCs/>
          <w:sz w:val="24"/>
          <w:szCs w:val="24"/>
        </w:rPr>
        <w:t xml:space="preserve"> 2017, the University of Information Technology and Management received the </w:t>
      </w:r>
      <w:r w:rsidRPr="00B70B38">
        <w:rPr>
          <w:rFonts w:ascii="Garamond" w:hAnsi="Garamond" w:cs="Times New Roman"/>
          <w:b/>
          <w:sz w:val="24"/>
          <w:szCs w:val="24"/>
        </w:rPr>
        <w:t xml:space="preserve">HR Excellence in Research </w:t>
      </w:r>
      <w:r w:rsidRPr="00B70B38">
        <w:rPr>
          <w:rFonts w:ascii="Garamond" w:hAnsi="Garamond" w:cs="Times New Roman"/>
          <w:bCs/>
          <w:sz w:val="24"/>
          <w:szCs w:val="24"/>
        </w:rPr>
        <w:t>award from the European Commission</w:t>
      </w:r>
      <w:r w:rsidRPr="00B70B38">
        <w:rPr>
          <w:rStyle w:val="Odwoanieprzypisudolnego"/>
          <w:rFonts w:ascii="Garamond" w:hAnsi="Garamond" w:cs="Times New Roman"/>
          <w:bCs/>
          <w:sz w:val="24"/>
          <w:szCs w:val="24"/>
        </w:rPr>
        <w:footnoteReference w:id="8"/>
      </w:r>
      <w:r w:rsidRPr="00B70B38">
        <w:rPr>
          <w:rFonts w:ascii="Garamond" w:hAnsi="Garamond" w:cs="Times New Roman"/>
          <w:bCs/>
          <w:sz w:val="24"/>
          <w:szCs w:val="24"/>
        </w:rPr>
        <w:t xml:space="preserve"> , which commits the University to applying </w:t>
      </w:r>
      <w:r w:rsidRPr="00B70B38">
        <w:rPr>
          <w:rFonts w:ascii="Garamond" w:hAnsi="Garamond" w:cs="Times New Roman"/>
          <w:sz w:val="24"/>
          <w:szCs w:val="24"/>
          <w:shd w:val="clear" w:color="auto" w:fill="FFFFFF"/>
        </w:rPr>
        <w:t xml:space="preserve">the principles of the European Charter for Researchers and the Code of Conduct for the Recruitment of Researchers and to implement, in its operations, </w:t>
      </w:r>
      <w:r w:rsidRPr="00B70B38">
        <w:rPr>
          <w:rFonts w:ascii="Garamond" w:hAnsi="Garamond" w:cs="Times New Roman"/>
          <w:b/>
          <w:bCs/>
          <w:sz w:val="24"/>
          <w:szCs w:val="24"/>
          <w:shd w:val="clear" w:color="auto" w:fill="FFFFFF"/>
        </w:rPr>
        <w:t xml:space="preserve">the Strategy for Enhancing the Attractiveness of Working Conditions and Career Development for Research Staff </w:t>
      </w:r>
      <w:r w:rsidRPr="00B70B38">
        <w:rPr>
          <w:rFonts w:ascii="Garamond" w:hAnsi="Garamond" w:cs="Times New Roman"/>
          <w:sz w:val="24"/>
          <w:szCs w:val="24"/>
          <w:shd w:val="clear" w:color="auto" w:fill="FFFFFF"/>
        </w:rPr>
        <w:t xml:space="preserve">(The Human Resources Strategy for Researchers – HRS4R). One of the strategy’s objectives is to take measures aimed at ensuring </w:t>
      </w:r>
      <w:r w:rsidRPr="00B70B38">
        <w:rPr>
          <w:rFonts w:ascii="Garamond" w:hAnsi="Garamond" w:cs="Times New Roman"/>
          <w:i/>
          <w:iCs/>
          <w:sz w:val="24"/>
          <w:szCs w:val="24"/>
          <w:shd w:val="clear" w:color="auto" w:fill="FFFFFF"/>
        </w:rPr>
        <w:t xml:space="preserve">gender balance </w:t>
      </w:r>
      <w:r w:rsidRPr="00B70B38">
        <w:rPr>
          <w:rFonts w:ascii="Garamond" w:hAnsi="Garamond" w:cs="Times New Roman"/>
          <w:sz w:val="24"/>
          <w:szCs w:val="24"/>
          <w:shd w:val="clear" w:color="auto" w:fill="FFFFFF"/>
        </w:rPr>
        <w:t xml:space="preserve">in various aspects of employment at the University. </w:t>
      </w:r>
    </w:p>
    <w:p w14:paraId="715F6085" w14:textId="77777777" w:rsidR="00147055" w:rsidRPr="00B70B38" w:rsidRDefault="00147055" w:rsidP="006A7E86">
      <w:pPr>
        <w:pStyle w:val="Default"/>
        <w:ind w:left="284"/>
        <w:jc w:val="both"/>
        <w:rPr>
          <w:rFonts w:ascii="Garamond" w:hAnsi="Garamond" w:cs="Times New Roman"/>
          <w:color w:val="auto"/>
        </w:rPr>
      </w:pPr>
      <w:r w:rsidRPr="00B70B38">
        <w:rPr>
          <w:rFonts w:ascii="Garamond" w:hAnsi="Garamond" w:cs="Times New Roman"/>
          <w:bCs/>
          <w:color w:val="auto"/>
        </w:rPr>
        <w:t xml:space="preserve">In 2019, the University of Information Technology and Management signed </w:t>
      </w:r>
      <w:r w:rsidRPr="00B70B38">
        <w:rPr>
          <w:rFonts w:ascii="Garamond" w:hAnsi="Garamond" w:cs="Times New Roman"/>
          <w:b/>
          <w:color w:val="auto"/>
        </w:rPr>
        <w:t xml:space="preserve">the Declaration on Social Responsibility </w:t>
      </w:r>
      <w:r w:rsidRPr="00B70B38">
        <w:rPr>
          <w:rFonts w:ascii="Garamond" w:hAnsi="Garamond" w:cs="Times New Roman"/>
          <w:bCs/>
          <w:color w:val="auto"/>
        </w:rPr>
        <w:t xml:space="preserve">of Higher Education Institutions. One of its objectives is to promote the principles of equality, diversity and tolerance, as well as to respect and protect human rights across the entire academic community. </w:t>
      </w:r>
    </w:p>
    <w:p w14:paraId="7306C36D" w14:textId="77777777" w:rsidR="00147055" w:rsidRPr="00B70B38" w:rsidRDefault="00147055" w:rsidP="006A7E86">
      <w:pPr>
        <w:pStyle w:val="Default"/>
        <w:ind w:left="284"/>
        <w:rPr>
          <w:rFonts w:ascii="Garamond" w:hAnsi="Garamond" w:cs="Times New Roman"/>
          <w:color w:val="auto"/>
        </w:rPr>
      </w:pPr>
      <w:r w:rsidRPr="00B70B38">
        <w:rPr>
          <w:rFonts w:ascii="Garamond" w:hAnsi="Garamond" w:cs="Times New Roman"/>
          <w:color w:val="auto"/>
        </w:rPr>
        <w:t xml:space="preserve"> </w:t>
      </w:r>
    </w:p>
    <w:p w14:paraId="65842934" w14:textId="5FC6048B" w:rsidR="00147055" w:rsidRPr="007D715E" w:rsidRDefault="00147055" w:rsidP="006A7E86">
      <w:pPr>
        <w:spacing w:after="0" w:line="240" w:lineRule="auto"/>
        <w:ind w:left="284"/>
        <w:jc w:val="both"/>
        <w:rPr>
          <w:rFonts w:ascii="Garamond" w:hAnsi="Garamond" w:cs="Times New Roman"/>
          <w:b/>
          <w:sz w:val="24"/>
          <w:szCs w:val="24"/>
        </w:rPr>
      </w:pPr>
      <w:r w:rsidRPr="007D715E">
        <w:rPr>
          <w:rFonts w:ascii="Garamond" w:hAnsi="Garamond" w:cs="Times New Roman"/>
          <w:b/>
          <w:sz w:val="24"/>
          <w:szCs w:val="24"/>
        </w:rPr>
        <w:t xml:space="preserve">Since 2020, the following policies have been in force at the University: </w:t>
      </w:r>
    </w:p>
    <w:p w14:paraId="1A2D8C6E" w14:textId="22499C44" w:rsidR="00147055" w:rsidRPr="0096718B" w:rsidRDefault="0096718B" w:rsidP="006A7E86">
      <w:pPr>
        <w:spacing w:after="0" w:line="240" w:lineRule="auto"/>
        <w:ind w:left="284"/>
        <w:jc w:val="both"/>
        <w:rPr>
          <w:rFonts w:ascii="Garamond" w:hAnsi="Garamond" w:cs="Times New Roman"/>
          <w:bCs/>
          <w:sz w:val="24"/>
          <w:szCs w:val="24"/>
        </w:rPr>
      </w:pPr>
      <w:r>
        <w:rPr>
          <w:rFonts w:ascii="Garamond" w:hAnsi="Garamond" w:cs="Times New Roman"/>
          <w:bCs/>
          <w:sz w:val="24"/>
          <w:szCs w:val="24"/>
        </w:rPr>
        <w:t xml:space="preserve">1). </w:t>
      </w:r>
      <w:r w:rsidR="00147055" w:rsidRPr="0096718B">
        <w:rPr>
          <w:rFonts w:ascii="Garamond" w:hAnsi="Garamond" w:cs="Times New Roman"/>
          <w:bCs/>
          <w:sz w:val="24"/>
          <w:szCs w:val="24"/>
        </w:rPr>
        <w:t>a policy to combat bullying, discrimination and violence against staff at the University of Information Technology and Management</w:t>
      </w:r>
      <w:r w:rsidR="00147055" w:rsidRPr="00484AA8">
        <w:rPr>
          <w:rStyle w:val="Odwoanieprzypisudolnego"/>
          <w:rFonts w:ascii="Garamond" w:hAnsi="Garamond" w:cs="Times New Roman"/>
          <w:bCs/>
          <w:sz w:val="24"/>
          <w:szCs w:val="24"/>
        </w:rPr>
        <w:footnoteReference w:id="9"/>
      </w:r>
      <w:r w:rsidR="00147055" w:rsidRPr="0096718B">
        <w:rPr>
          <w:rFonts w:ascii="Garamond" w:hAnsi="Garamond" w:cs="Times New Roman"/>
          <w:bCs/>
          <w:sz w:val="24"/>
          <w:szCs w:val="24"/>
        </w:rPr>
        <w:t xml:space="preserve"> and</w:t>
      </w:r>
    </w:p>
    <w:p w14:paraId="04F65709" w14:textId="77777777" w:rsidR="00216DEC" w:rsidRDefault="0096718B" w:rsidP="006A7E86">
      <w:pPr>
        <w:spacing w:after="0" w:line="240" w:lineRule="auto"/>
        <w:ind w:left="284"/>
        <w:jc w:val="both"/>
        <w:rPr>
          <w:rFonts w:ascii="Garamond" w:hAnsi="Garamond" w:cs="Times New Roman"/>
          <w:bCs/>
          <w:sz w:val="24"/>
          <w:szCs w:val="24"/>
        </w:rPr>
      </w:pPr>
      <w:r>
        <w:rPr>
          <w:rFonts w:ascii="Garamond" w:hAnsi="Garamond" w:cs="Times New Roman"/>
          <w:bCs/>
          <w:sz w:val="24"/>
          <w:szCs w:val="24"/>
        </w:rPr>
        <w:t xml:space="preserve">2). </w:t>
      </w:r>
      <w:r w:rsidR="00147055" w:rsidRPr="0096718B">
        <w:rPr>
          <w:rFonts w:ascii="Garamond" w:hAnsi="Garamond" w:cs="Times New Roman"/>
          <w:bCs/>
          <w:sz w:val="24"/>
          <w:szCs w:val="24"/>
        </w:rPr>
        <w:t xml:space="preserve">a policy to prevent discrimination and violence against students and postgraduate course participants at the University of Information Technology </w:t>
      </w:r>
    </w:p>
    <w:p w14:paraId="607117F3" w14:textId="56F80C22" w:rsidR="00147055" w:rsidRDefault="00147055" w:rsidP="006A7E86">
      <w:pPr>
        <w:spacing w:after="0" w:line="240" w:lineRule="auto"/>
        <w:ind w:left="284"/>
        <w:jc w:val="both"/>
        <w:rPr>
          <w:rFonts w:ascii="Garamond" w:hAnsi="Garamond" w:cs="Times New Roman"/>
          <w:bCs/>
          <w:sz w:val="24"/>
          <w:szCs w:val="24"/>
        </w:rPr>
      </w:pPr>
      <w:r w:rsidRPr="0096718B">
        <w:rPr>
          <w:rFonts w:ascii="Garamond" w:hAnsi="Garamond" w:cs="Times New Roman"/>
          <w:bCs/>
          <w:sz w:val="24"/>
          <w:szCs w:val="24"/>
        </w:rPr>
        <w:t>and Management</w:t>
      </w:r>
      <w:r w:rsidR="0096718B">
        <w:rPr>
          <w:rFonts w:ascii="Garamond" w:hAnsi="Garamond" w:cs="Times New Roman"/>
          <w:bCs/>
          <w:sz w:val="24"/>
          <w:szCs w:val="24"/>
        </w:rPr>
        <w:t>.</w:t>
      </w:r>
      <w:r w:rsidRPr="00484AA8">
        <w:rPr>
          <w:rStyle w:val="Odwoanieprzypisudolnego"/>
          <w:rFonts w:ascii="Garamond" w:hAnsi="Garamond" w:cs="Times New Roman"/>
          <w:bCs/>
          <w:sz w:val="24"/>
          <w:szCs w:val="24"/>
        </w:rPr>
        <w:footnoteReference w:id="10"/>
      </w:r>
    </w:p>
    <w:p w14:paraId="727393BF" w14:textId="77777777" w:rsidR="00216DEC" w:rsidRPr="0096718B" w:rsidRDefault="00216DEC" w:rsidP="006A7E86">
      <w:pPr>
        <w:spacing w:after="0" w:line="240" w:lineRule="auto"/>
        <w:ind w:left="284"/>
        <w:jc w:val="both"/>
        <w:rPr>
          <w:rFonts w:ascii="Garamond" w:hAnsi="Garamond" w:cs="Times New Roman"/>
          <w:bCs/>
          <w:sz w:val="24"/>
          <w:szCs w:val="24"/>
          <w:shd w:val="clear" w:color="auto" w:fill="FFFFFF"/>
        </w:rPr>
      </w:pPr>
    </w:p>
    <w:p w14:paraId="6DB0A3C2" w14:textId="52CFF908" w:rsidR="00147055" w:rsidRPr="00B70B38" w:rsidRDefault="00B96BDC"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shd w:val="clear" w:color="auto" w:fill="FFFFFF"/>
        </w:rPr>
        <w:lastRenderedPageBreak/>
        <w:t xml:space="preserve">These policies </w:t>
      </w:r>
      <w:r w:rsidR="00147055" w:rsidRPr="00B70B38">
        <w:rPr>
          <w:rFonts w:ascii="Garamond" w:hAnsi="Garamond" w:cs="Times New Roman"/>
          <w:sz w:val="24"/>
          <w:szCs w:val="24"/>
          <w:shd w:val="clear" w:color="auto" w:fill="FFFFFF"/>
        </w:rPr>
        <w:t xml:space="preserve">set out the principles for combating workplace bullying, discrimination and violence at the University, as well as the procedures to be followed should such incidents occur within the academic community. The day-to-day implementation of the aforementioned policies has been entrusted to the Representative  for </w:t>
      </w:r>
      <w:r w:rsidR="00147055" w:rsidRPr="00B70B38">
        <w:rPr>
          <w:rFonts w:ascii="Garamond" w:hAnsi="Garamond" w:cs="Times New Roman"/>
          <w:sz w:val="24"/>
          <w:szCs w:val="24"/>
        </w:rPr>
        <w:t>Combating Bullying, Discrimination and Violence.</w:t>
      </w:r>
    </w:p>
    <w:p w14:paraId="2C874B8E" w14:textId="1D5964D0"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In </w:t>
      </w:r>
      <w:r w:rsidR="00B55320" w:rsidRPr="00B70B38">
        <w:rPr>
          <w:rFonts w:ascii="Garamond" w:hAnsi="Garamond" w:cs="Times New Roman"/>
          <w:b/>
          <w:bCs/>
          <w:sz w:val="24"/>
          <w:szCs w:val="24"/>
        </w:rPr>
        <w:t xml:space="preserve">the </w:t>
      </w:r>
      <w:r w:rsidRPr="00B70B38">
        <w:rPr>
          <w:rFonts w:ascii="Garamond" w:hAnsi="Garamond" w:cs="Times New Roman"/>
          <w:b/>
          <w:bCs/>
          <w:sz w:val="24"/>
          <w:szCs w:val="24"/>
        </w:rPr>
        <w:t xml:space="preserve">UITM Sustainable Development </w:t>
      </w:r>
      <w:r w:rsidR="00B55320" w:rsidRPr="00B70B38">
        <w:rPr>
          <w:rFonts w:ascii="Garamond" w:hAnsi="Garamond" w:cs="Times New Roman"/>
          <w:b/>
          <w:bCs/>
          <w:sz w:val="24"/>
          <w:szCs w:val="24"/>
        </w:rPr>
        <w:t xml:space="preserve">Strategy </w:t>
      </w:r>
      <w:r w:rsidRPr="00B70B38">
        <w:rPr>
          <w:rFonts w:ascii="Garamond" w:hAnsi="Garamond" w:cs="Times New Roman"/>
          <w:b/>
          <w:bCs/>
          <w:sz w:val="24"/>
          <w:szCs w:val="24"/>
        </w:rPr>
        <w:t xml:space="preserve">for 2025–2029, </w:t>
      </w:r>
      <w:r w:rsidR="00B55320" w:rsidRPr="00B70B38">
        <w:rPr>
          <w:rFonts w:ascii="Garamond" w:hAnsi="Garamond" w:cs="Times New Roman"/>
          <w:sz w:val="24"/>
          <w:szCs w:val="24"/>
        </w:rPr>
        <w:t xml:space="preserve">adopted in </w:t>
      </w:r>
      <w:r w:rsidRPr="00B70B38">
        <w:rPr>
          <w:rFonts w:ascii="Garamond" w:hAnsi="Garamond" w:cs="Times New Roman"/>
          <w:sz w:val="24"/>
          <w:szCs w:val="24"/>
        </w:rPr>
        <w:t xml:space="preserve">September 2024 </w:t>
      </w:r>
      <w:r w:rsidR="00B55320" w:rsidRPr="00B70B38">
        <w:rPr>
          <w:rFonts w:ascii="Garamond" w:hAnsi="Garamond" w:cs="Times New Roman"/>
          <w:sz w:val="24"/>
          <w:szCs w:val="24"/>
        </w:rPr>
        <w:t>(</w:t>
      </w:r>
      <w:r w:rsidRPr="00B70B38">
        <w:rPr>
          <w:rStyle w:val="Odwoanieprzypisudolnego"/>
          <w:rFonts w:ascii="Garamond" w:hAnsi="Garamond" w:cs="Times New Roman"/>
          <w:sz w:val="24"/>
          <w:szCs w:val="24"/>
        </w:rPr>
        <w:footnoteReference w:id="11"/>
      </w:r>
      <w:r w:rsidR="00B55320" w:rsidRPr="00B70B38">
        <w:rPr>
          <w:rFonts w:ascii="Garamond" w:hAnsi="Garamond" w:cs="Times New Roman"/>
          <w:sz w:val="24"/>
          <w:szCs w:val="24"/>
        </w:rPr>
        <w:t xml:space="preserve"> ), the University of Information Technology and Management in Rzeszów </w:t>
      </w:r>
      <w:r w:rsidRPr="00B70B38">
        <w:rPr>
          <w:rFonts w:ascii="Garamond" w:hAnsi="Garamond" w:cs="Times New Roman"/>
          <w:sz w:val="24"/>
          <w:szCs w:val="24"/>
        </w:rPr>
        <w:t>committed to continuing the implementation of the 2030 Agenda’s goals, including Goal 5: Gender Equality. The Sustainability Report for the 2024–2025 academic year,</w:t>
      </w:r>
      <w:r w:rsidRPr="00B70B38">
        <w:rPr>
          <w:rStyle w:val="Odwoanieprzypisudolnego"/>
          <w:rFonts w:ascii="Garamond" w:hAnsi="Garamond" w:cs="Times New Roman"/>
          <w:sz w:val="24"/>
          <w:szCs w:val="24"/>
        </w:rPr>
        <w:footnoteReference w:id="12"/>
      </w:r>
      <w:r w:rsidRPr="00B70B38">
        <w:rPr>
          <w:rFonts w:ascii="Garamond" w:hAnsi="Garamond" w:cs="Times New Roman"/>
          <w:sz w:val="24"/>
          <w:szCs w:val="24"/>
        </w:rPr>
        <w:t xml:space="preserve"> – which was still governed by the previous strategy – highlighted the University’s activities in this area.</w:t>
      </w:r>
    </w:p>
    <w:p w14:paraId="5D6A46A6" w14:textId="0F229E67"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Since September 2024, the University has been implementing a Sustainable Development Policy, </w:t>
      </w:r>
      <w:r w:rsidR="00B55320" w:rsidRPr="00B70B38">
        <w:rPr>
          <w:rFonts w:ascii="Garamond" w:hAnsi="Garamond" w:cs="Times New Roman"/>
          <w:sz w:val="24"/>
          <w:szCs w:val="24"/>
        </w:rPr>
        <w:t xml:space="preserve">which </w:t>
      </w:r>
      <w:r w:rsidRPr="00B70B38">
        <w:rPr>
          <w:rFonts w:ascii="Garamond" w:hAnsi="Garamond" w:cs="Times New Roman"/>
          <w:sz w:val="24"/>
          <w:szCs w:val="24"/>
        </w:rPr>
        <w:t>complements the UITM Sustainable Development Strategy for both the 2022–2024 period and the subsequent period, i.e. 2025–2029. This policy, in the area of work organisation, processes and procedures, emphasises adherence to the principles of sustainable development, including, amongst others, the principle of gender equality. The document also highlights the possibility of using, in the University’s internal and external correspondence, feminine forms of job titles and roles (feminatives) alongside their masculine equivalents</w:t>
      </w:r>
      <w:r w:rsidRPr="00B70B38">
        <w:rPr>
          <w:rStyle w:val="Odwoanieprzypisudolnego"/>
          <w:rFonts w:ascii="Garamond" w:hAnsi="Garamond" w:cs="Times New Roman"/>
          <w:sz w:val="24"/>
          <w:szCs w:val="24"/>
        </w:rPr>
        <w:footnoteReference w:id="13"/>
      </w:r>
      <w:r w:rsidRPr="00B70B38">
        <w:rPr>
          <w:rFonts w:ascii="Garamond" w:hAnsi="Garamond" w:cs="Times New Roman"/>
          <w:sz w:val="24"/>
          <w:szCs w:val="24"/>
        </w:rPr>
        <w:t xml:space="preserve"> . </w:t>
      </w:r>
    </w:p>
    <w:p w14:paraId="4F122774" w14:textId="77777777" w:rsidR="009F002C" w:rsidRDefault="00147055" w:rsidP="006A7E86">
      <w:pPr>
        <w:spacing w:after="0"/>
        <w:ind w:left="284"/>
        <w:jc w:val="both"/>
        <w:rPr>
          <w:rFonts w:ascii="Garamond" w:hAnsi="Garamond" w:cs="Times New Roman"/>
          <w:sz w:val="24"/>
          <w:szCs w:val="24"/>
        </w:rPr>
      </w:pPr>
      <w:r w:rsidRPr="00B70B38">
        <w:rPr>
          <w:rFonts w:ascii="Garamond" w:hAnsi="Garamond" w:cs="Times New Roman"/>
          <w:sz w:val="24"/>
          <w:szCs w:val="24"/>
        </w:rPr>
        <w:t xml:space="preserve">By Rector's Order No. 70/2025 dated 5 August 2025, the Standards for the Protection of Minors at the UITM were adopted. </w:t>
      </w:r>
    </w:p>
    <w:p w14:paraId="1B3F7112" w14:textId="648EA30D" w:rsidR="00147055" w:rsidRDefault="00147055" w:rsidP="006A7E86">
      <w:pPr>
        <w:spacing w:after="0"/>
        <w:ind w:left="284"/>
        <w:jc w:val="both"/>
        <w:rPr>
          <w:rFonts w:ascii="Garamond" w:hAnsi="Garamond" w:cs="Times New Roman"/>
          <w:sz w:val="24"/>
          <w:szCs w:val="24"/>
        </w:rPr>
      </w:pPr>
      <w:r w:rsidRPr="00B70B38">
        <w:rPr>
          <w:rFonts w:ascii="Garamond" w:hAnsi="Garamond" w:cs="Times New Roman"/>
          <w:sz w:val="24"/>
          <w:szCs w:val="24"/>
        </w:rPr>
        <w:t xml:space="preserve">and Management in Rzeszów, </w:t>
      </w:r>
      <w:r w:rsidR="008667D1" w:rsidRPr="00B70B38">
        <w:rPr>
          <w:rFonts w:ascii="Garamond" w:hAnsi="Garamond" w:cs="Times New Roman"/>
          <w:sz w:val="24"/>
          <w:szCs w:val="24"/>
        </w:rPr>
        <w:t xml:space="preserve">which are </w:t>
      </w:r>
      <w:r w:rsidR="00B55320" w:rsidRPr="00B70B38">
        <w:rPr>
          <w:rFonts w:ascii="Garamond" w:hAnsi="Garamond" w:cs="Times New Roman"/>
          <w:sz w:val="24"/>
          <w:szCs w:val="24"/>
        </w:rPr>
        <w:t xml:space="preserve">consistent </w:t>
      </w:r>
      <w:r w:rsidRPr="00B70B38">
        <w:rPr>
          <w:rFonts w:ascii="Garamond" w:hAnsi="Garamond" w:cs="Times New Roman"/>
          <w:sz w:val="24"/>
          <w:szCs w:val="24"/>
        </w:rPr>
        <w:t xml:space="preserve">with </w:t>
      </w:r>
      <w:r w:rsidR="00B55320" w:rsidRPr="00B70B38">
        <w:rPr>
          <w:rFonts w:ascii="Garamond" w:hAnsi="Garamond" w:cs="Times New Roman"/>
          <w:sz w:val="24"/>
          <w:szCs w:val="24"/>
        </w:rPr>
        <w:t xml:space="preserve">the principles </w:t>
      </w:r>
      <w:r w:rsidRPr="00B70B38">
        <w:rPr>
          <w:rFonts w:ascii="Garamond" w:hAnsi="Garamond" w:cs="Times New Roman"/>
          <w:sz w:val="24"/>
          <w:szCs w:val="24"/>
        </w:rPr>
        <w:t>of the university’s policies on combating discrimination and violence.</w:t>
      </w:r>
      <w:r w:rsidRPr="00B70B38">
        <w:rPr>
          <w:rStyle w:val="Odwoanieprzypisudolnego"/>
          <w:rFonts w:ascii="Garamond" w:hAnsi="Garamond" w:cs="Times New Roman"/>
          <w:sz w:val="24"/>
          <w:szCs w:val="24"/>
        </w:rPr>
        <w:footnoteReference w:id="14"/>
      </w:r>
      <w:r w:rsidRPr="00B70B38">
        <w:rPr>
          <w:rFonts w:ascii="Garamond" w:hAnsi="Garamond" w:cs="Times New Roman"/>
          <w:sz w:val="24"/>
          <w:szCs w:val="24"/>
        </w:rPr>
        <w:t xml:space="preserve">  </w:t>
      </w:r>
    </w:p>
    <w:p w14:paraId="261D8F1E" w14:textId="77777777" w:rsidR="009F002C" w:rsidRDefault="009F002C" w:rsidP="006A7E86">
      <w:pPr>
        <w:spacing w:after="0"/>
        <w:ind w:left="284"/>
        <w:jc w:val="both"/>
        <w:rPr>
          <w:rFonts w:ascii="Garamond" w:hAnsi="Garamond" w:cs="Times New Roman"/>
          <w:sz w:val="24"/>
          <w:szCs w:val="24"/>
        </w:rPr>
      </w:pPr>
    </w:p>
    <w:p w14:paraId="6BE17FFA" w14:textId="423ADD3E" w:rsidR="00147055" w:rsidRPr="00B70B38" w:rsidRDefault="00147055" w:rsidP="006A7E86">
      <w:pPr>
        <w:spacing w:line="240" w:lineRule="auto"/>
        <w:ind w:left="284"/>
        <w:jc w:val="both"/>
        <w:rPr>
          <w:rFonts w:ascii="Garamond" w:hAnsi="Garamond" w:cs="Times New Roman"/>
          <w:b/>
          <w:color w:val="EE0000"/>
          <w:sz w:val="24"/>
          <w:szCs w:val="24"/>
        </w:rPr>
      </w:pPr>
      <w:r w:rsidRPr="00B70B38">
        <w:rPr>
          <w:rFonts w:ascii="Garamond" w:hAnsi="Garamond" w:cs="Times New Roman"/>
          <w:b/>
          <w:sz w:val="24"/>
          <w:szCs w:val="24"/>
        </w:rPr>
        <w:t xml:space="preserve">2. Diagnosis </w:t>
      </w:r>
    </w:p>
    <w:p w14:paraId="70912E65" w14:textId="77777777" w:rsidR="009F002C" w:rsidRDefault="008667D1"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The EU and </w:t>
      </w:r>
      <w:r w:rsidR="00147055" w:rsidRPr="00B70B38">
        <w:rPr>
          <w:rFonts w:ascii="Garamond" w:hAnsi="Garamond" w:cs="Times New Roman"/>
          <w:bCs/>
          <w:sz w:val="24"/>
          <w:szCs w:val="24"/>
        </w:rPr>
        <w:t>internal documents referred to in point 1, as well as the national regulatory environment in which the University of Information Technology</w:t>
      </w:r>
    </w:p>
    <w:p w14:paraId="44F77BC0" w14:textId="570832C9"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and Management in Rzeszów, have for years set out the objectives and scope of equality-related activities at the University. </w:t>
      </w:r>
    </w:p>
    <w:p w14:paraId="3141F0E2" w14:textId="77777777" w:rsidR="009F002C" w:rsidRPr="00B70B38" w:rsidRDefault="009F002C" w:rsidP="006A7E86">
      <w:pPr>
        <w:spacing w:after="0" w:line="240" w:lineRule="auto"/>
        <w:ind w:left="284"/>
        <w:jc w:val="both"/>
        <w:rPr>
          <w:rFonts w:ascii="Garamond" w:hAnsi="Garamond" w:cs="Times New Roman"/>
          <w:bCs/>
          <w:sz w:val="24"/>
          <w:szCs w:val="24"/>
        </w:rPr>
      </w:pPr>
    </w:p>
    <w:p w14:paraId="65535E2C" w14:textId="6B080188" w:rsidR="00147055" w:rsidRDefault="00147055" w:rsidP="006A7E86">
      <w:pPr>
        <w:spacing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The institutional data for 2025 presented below </w:t>
      </w:r>
      <w:r w:rsidR="00FF77AD" w:rsidRPr="00B70B38">
        <w:rPr>
          <w:rFonts w:ascii="Garamond" w:hAnsi="Garamond" w:cs="Times New Roman"/>
          <w:bCs/>
          <w:sz w:val="24"/>
          <w:szCs w:val="24"/>
        </w:rPr>
        <w:t xml:space="preserve">– </w:t>
      </w:r>
      <w:r w:rsidRPr="00B70B38">
        <w:rPr>
          <w:rFonts w:ascii="Garamond" w:hAnsi="Garamond" w:cs="Times New Roman"/>
          <w:bCs/>
          <w:sz w:val="24"/>
          <w:szCs w:val="24"/>
        </w:rPr>
        <w:t xml:space="preserve">the year marking the completion of the first University Gender Equality Plan for 2022–2025 – when compared with data as at 31 December 2021, i.e. prior to the plan’s entry into force, indicate a percentage increase in the proportion of women in almost all </w:t>
      </w:r>
      <w:r w:rsidR="00FF77AD" w:rsidRPr="00B70B38">
        <w:rPr>
          <w:rFonts w:ascii="Garamond" w:hAnsi="Garamond" w:cs="Times New Roman"/>
          <w:bCs/>
          <w:sz w:val="24"/>
          <w:szCs w:val="24"/>
        </w:rPr>
        <w:t xml:space="preserve">aspects </w:t>
      </w:r>
      <w:r w:rsidRPr="00B70B38">
        <w:rPr>
          <w:rFonts w:ascii="Garamond" w:hAnsi="Garamond" w:cs="Times New Roman"/>
          <w:bCs/>
          <w:sz w:val="24"/>
          <w:szCs w:val="24"/>
        </w:rPr>
        <w:t xml:space="preserve">of the University’s operations examined. This may, amongst other things, attest to the effectiveness of the measures adopted in </w:t>
      </w:r>
      <w:r w:rsidRPr="00B70B38">
        <w:rPr>
          <w:rFonts w:ascii="Garamond" w:hAnsi="Garamond" w:cs="Times New Roman"/>
          <w:bCs/>
          <w:sz w:val="24"/>
          <w:szCs w:val="24"/>
        </w:rPr>
        <w:lastRenderedPageBreak/>
        <w:t>the Gender Equality Plan for 2022–2025, as well as the consistency with which they have been implemented.</w:t>
      </w:r>
      <w:r w:rsidR="008667D1" w:rsidRPr="00B70B38">
        <w:rPr>
          <w:rFonts w:ascii="Garamond" w:hAnsi="Garamond" w:cs="Times New Roman"/>
          <w:bCs/>
          <w:sz w:val="24"/>
          <w:szCs w:val="24"/>
        </w:rPr>
        <w:t xml:space="preserve"> On the other hand,</w:t>
      </w:r>
      <w:r w:rsidR="00FF77AD" w:rsidRPr="00B70B38">
        <w:rPr>
          <w:rFonts w:ascii="Garamond" w:hAnsi="Garamond" w:cs="Times New Roman"/>
          <w:bCs/>
          <w:sz w:val="24"/>
          <w:szCs w:val="24"/>
        </w:rPr>
        <w:t xml:space="preserve"> however</w:t>
      </w:r>
      <w:r w:rsidR="008667D1" w:rsidRPr="00B70B38">
        <w:rPr>
          <w:rFonts w:ascii="Garamond" w:hAnsi="Garamond" w:cs="Times New Roman"/>
          <w:bCs/>
          <w:sz w:val="24"/>
          <w:szCs w:val="24"/>
        </w:rPr>
        <w:t xml:space="preserve">, </w:t>
      </w:r>
      <w:r w:rsidR="00FF77AD" w:rsidRPr="00B70B38">
        <w:rPr>
          <w:rFonts w:ascii="Garamond" w:hAnsi="Garamond" w:cs="Times New Roman"/>
          <w:bCs/>
          <w:sz w:val="24"/>
          <w:szCs w:val="24"/>
        </w:rPr>
        <w:t xml:space="preserve">the data also highlight areas where the University should step up its efforts to promote gender equality within the academic community.   </w:t>
      </w:r>
    </w:p>
    <w:p w14:paraId="4A50ADA1" w14:textId="77777777"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Data as at 31 December 2025 show that:</w:t>
      </w:r>
    </w:p>
    <w:p w14:paraId="1421C5B1" w14:textId="6A3514CA"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women accounted for 64% </w:t>
      </w:r>
      <w:r w:rsidR="004B4A9B" w:rsidRPr="00B70B38">
        <w:rPr>
          <w:rFonts w:ascii="Garamond" w:hAnsi="Garamond" w:cs="Times New Roman"/>
          <w:bCs/>
          <w:sz w:val="24"/>
          <w:szCs w:val="24"/>
        </w:rPr>
        <w:t xml:space="preserve">of the total number of staff employed by </w:t>
      </w:r>
      <w:r w:rsidRPr="00B70B38">
        <w:rPr>
          <w:rFonts w:ascii="Garamond" w:hAnsi="Garamond" w:cs="Times New Roman"/>
          <w:bCs/>
          <w:sz w:val="24"/>
          <w:szCs w:val="24"/>
        </w:rPr>
        <w:t>the University, whereas as at 31 December 2021 their share stood at 58.35%,</w:t>
      </w:r>
    </w:p>
    <w:p w14:paraId="6EA9E6B9" w14:textId="19055C3D"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among research</w:t>
      </w:r>
      <w:r w:rsidR="004B4A9B" w:rsidRPr="00B70B38">
        <w:rPr>
          <w:rFonts w:ascii="Garamond" w:hAnsi="Garamond" w:cs="Times New Roman"/>
          <w:bCs/>
          <w:sz w:val="24"/>
          <w:szCs w:val="24"/>
        </w:rPr>
        <w:t xml:space="preserve"> and </w:t>
      </w:r>
      <w:r w:rsidRPr="00B70B38">
        <w:rPr>
          <w:rFonts w:ascii="Garamond" w:hAnsi="Garamond" w:cs="Times New Roman"/>
          <w:bCs/>
          <w:sz w:val="24"/>
          <w:szCs w:val="24"/>
        </w:rPr>
        <w:t>teaching</w:t>
      </w:r>
      <w:r w:rsidR="004B4A9B" w:rsidRPr="00B70B38">
        <w:rPr>
          <w:rFonts w:ascii="Garamond" w:hAnsi="Garamond" w:cs="Times New Roman"/>
          <w:bCs/>
          <w:sz w:val="24"/>
          <w:szCs w:val="24"/>
        </w:rPr>
        <w:t xml:space="preserve"> staff</w:t>
      </w:r>
      <w:r w:rsidRPr="00B70B38">
        <w:rPr>
          <w:rFonts w:ascii="Garamond" w:hAnsi="Garamond" w:cs="Times New Roman"/>
          <w:bCs/>
          <w:sz w:val="24"/>
          <w:szCs w:val="24"/>
        </w:rPr>
        <w:t>, the proportion of women stood at 56 per cent at the end of 2025  (</w:t>
      </w:r>
      <w:r w:rsidR="004B4A9B" w:rsidRPr="00B70B38">
        <w:rPr>
          <w:rFonts w:ascii="Garamond" w:hAnsi="Garamond" w:cs="Times New Roman"/>
          <w:bCs/>
          <w:sz w:val="24"/>
          <w:szCs w:val="24"/>
        </w:rPr>
        <w:t>compared with</w:t>
      </w:r>
      <w:r w:rsidRPr="00B70B38">
        <w:rPr>
          <w:rFonts w:ascii="Garamond" w:hAnsi="Garamond" w:cs="Times New Roman"/>
          <w:bCs/>
          <w:sz w:val="24"/>
          <w:szCs w:val="24"/>
        </w:rPr>
        <w:t xml:space="preserve"> 50.40% in 2021), with the highest proportion of women in research and teaching posts employed at the Faculty of Management and the lowest at the Faculty of Applied Computer Science,</w:t>
      </w:r>
    </w:p>
    <w:p w14:paraId="070535BB" w14:textId="0515F639"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amongst research</w:t>
      </w:r>
      <w:r w:rsidR="004B4A9B" w:rsidRPr="00B70B38">
        <w:rPr>
          <w:rFonts w:ascii="Garamond" w:hAnsi="Garamond" w:cs="Times New Roman"/>
          <w:bCs/>
          <w:sz w:val="24"/>
          <w:szCs w:val="24"/>
        </w:rPr>
        <w:t xml:space="preserve"> and </w:t>
      </w:r>
      <w:r w:rsidRPr="00B70B38">
        <w:rPr>
          <w:rFonts w:ascii="Garamond" w:hAnsi="Garamond" w:cs="Times New Roman"/>
          <w:bCs/>
          <w:sz w:val="24"/>
          <w:szCs w:val="24"/>
        </w:rPr>
        <w:t>teaching</w:t>
      </w:r>
      <w:r w:rsidR="004B4A9B" w:rsidRPr="00B70B38">
        <w:rPr>
          <w:rFonts w:ascii="Garamond" w:hAnsi="Garamond" w:cs="Times New Roman"/>
          <w:bCs/>
          <w:sz w:val="24"/>
          <w:szCs w:val="24"/>
        </w:rPr>
        <w:t xml:space="preserve"> staff, </w:t>
      </w:r>
      <w:r w:rsidRPr="00B70B38">
        <w:rPr>
          <w:rFonts w:ascii="Garamond" w:hAnsi="Garamond" w:cs="Times New Roman"/>
          <w:bCs/>
          <w:sz w:val="24"/>
          <w:szCs w:val="24"/>
        </w:rPr>
        <w:t xml:space="preserve">women accounted for 69 per cent of </w:t>
      </w:r>
      <w:r w:rsidR="00576BD7" w:rsidRPr="00B70B38">
        <w:rPr>
          <w:rFonts w:ascii="Garamond" w:hAnsi="Garamond" w:cs="Times New Roman"/>
          <w:bCs/>
          <w:sz w:val="24"/>
          <w:szCs w:val="24"/>
        </w:rPr>
        <w:t xml:space="preserve">research assistants </w:t>
      </w:r>
      <w:r w:rsidRPr="00B70B38">
        <w:rPr>
          <w:rFonts w:ascii="Garamond" w:hAnsi="Garamond" w:cs="Times New Roman"/>
          <w:bCs/>
          <w:sz w:val="24"/>
          <w:szCs w:val="24"/>
        </w:rPr>
        <w:t xml:space="preserve">(69.44 per cent in 2021), 65 per cent of </w:t>
      </w:r>
      <w:r w:rsidR="00576BD7" w:rsidRPr="00B70B38">
        <w:rPr>
          <w:rFonts w:ascii="Garamond" w:hAnsi="Garamond" w:cs="Times New Roman"/>
          <w:bCs/>
          <w:sz w:val="24"/>
          <w:szCs w:val="24"/>
        </w:rPr>
        <w:t xml:space="preserve">senior lecturers </w:t>
      </w:r>
      <w:r w:rsidRPr="00B70B38">
        <w:rPr>
          <w:rFonts w:ascii="Garamond" w:hAnsi="Garamond" w:cs="Times New Roman"/>
          <w:bCs/>
          <w:sz w:val="24"/>
          <w:szCs w:val="24"/>
        </w:rPr>
        <w:t xml:space="preserve">(64 per cent in 2021), and 32 per cent of university </w:t>
      </w:r>
      <w:r w:rsidR="00576BD7" w:rsidRPr="00B70B38">
        <w:rPr>
          <w:rFonts w:ascii="Garamond" w:hAnsi="Garamond" w:cs="Times New Roman"/>
          <w:bCs/>
          <w:sz w:val="24"/>
          <w:szCs w:val="24"/>
        </w:rPr>
        <w:t xml:space="preserve">professors </w:t>
      </w:r>
      <w:r w:rsidRPr="00B70B38">
        <w:rPr>
          <w:rFonts w:ascii="Garamond" w:hAnsi="Garamond" w:cs="Times New Roman"/>
          <w:bCs/>
          <w:sz w:val="24"/>
          <w:szCs w:val="24"/>
        </w:rPr>
        <w:t xml:space="preserve">(holding the degree of Dr hab.) 32 per cent (20 per cent in 2021), whilst 22 per cent of the so-called ‘Belvedere </w:t>
      </w:r>
      <w:r w:rsidR="00576BD7" w:rsidRPr="00B70B38">
        <w:rPr>
          <w:rFonts w:ascii="Garamond" w:hAnsi="Garamond" w:cs="Times New Roman"/>
          <w:bCs/>
          <w:sz w:val="24"/>
          <w:szCs w:val="24"/>
        </w:rPr>
        <w:t xml:space="preserve">professors’ </w:t>
      </w:r>
      <w:r w:rsidRPr="00B70B38">
        <w:rPr>
          <w:rFonts w:ascii="Garamond" w:hAnsi="Garamond" w:cs="Times New Roman"/>
          <w:bCs/>
          <w:sz w:val="24"/>
          <w:szCs w:val="24"/>
        </w:rPr>
        <w:t xml:space="preserve">employed at the University were women, </w:t>
      </w:r>
    </w:p>
    <w:p w14:paraId="6DEAF769" w14:textId="765AD468"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among </w:t>
      </w:r>
      <w:r w:rsidR="004B4A9B" w:rsidRPr="00B70B38">
        <w:rPr>
          <w:rFonts w:ascii="Garamond" w:hAnsi="Garamond" w:cs="Times New Roman"/>
          <w:bCs/>
          <w:sz w:val="24"/>
          <w:szCs w:val="24"/>
        </w:rPr>
        <w:t xml:space="preserve">those employed in </w:t>
      </w:r>
      <w:r w:rsidRPr="00B70B38">
        <w:rPr>
          <w:rFonts w:ascii="Garamond" w:hAnsi="Garamond" w:cs="Times New Roman"/>
          <w:bCs/>
          <w:sz w:val="24"/>
          <w:szCs w:val="24"/>
        </w:rPr>
        <w:t>research</w:t>
      </w:r>
      <w:r w:rsidR="004B4A9B" w:rsidRPr="00B70B38">
        <w:rPr>
          <w:rFonts w:ascii="Garamond" w:hAnsi="Garamond" w:cs="Times New Roman"/>
          <w:bCs/>
          <w:sz w:val="24"/>
          <w:szCs w:val="24"/>
        </w:rPr>
        <w:t xml:space="preserve"> posts </w:t>
      </w:r>
      <w:r w:rsidRPr="00B70B38">
        <w:rPr>
          <w:rFonts w:ascii="Garamond" w:hAnsi="Garamond" w:cs="Times New Roman"/>
          <w:bCs/>
          <w:sz w:val="24"/>
          <w:szCs w:val="24"/>
        </w:rPr>
        <w:t xml:space="preserve">at the end of 2025, there were no women, whereas </w:t>
      </w:r>
      <w:r w:rsidR="004B4A9B" w:rsidRPr="00B70B38">
        <w:rPr>
          <w:rFonts w:ascii="Garamond" w:hAnsi="Garamond" w:cs="Times New Roman"/>
          <w:bCs/>
          <w:sz w:val="24"/>
          <w:szCs w:val="24"/>
        </w:rPr>
        <w:t xml:space="preserve">at the end </w:t>
      </w:r>
      <w:r w:rsidRPr="00B70B38">
        <w:rPr>
          <w:rFonts w:ascii="Garamond" w:hAnsi="Garamond" w:cs="Times New Roman"/>
          <w:bCs/>
          <w:sz w:val="24"/>
          <w:szCs w:val="24"/>
        </w:rPr>
        <w:t xml:space="preserve">of 2021 they accounted for 14.28 per cent of this group, </w:t>
      </w:r>
    </w:p>
    <w:p w14:paraId="0AD246B0" w14:textId="77777777" w:rsidR="009F002C"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at the end of 2025, as in 2021, there was one woman on the faculty council (alongside the Rector and the Vice-Rector); It is worth noting that gender diversity within the rector’s governing body fluctuated between 2022 and 2025; for example, as at 30 September 2025, it comprised two female vice-rectors, a female vice-rector </w:t>
      </w:r>
    </w:p>
    <w:p w14:paraId="6A2264FD" w14:textId="15DAED67"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and the rector, </w:t>
      </w:r>
    </w:p>
    <w:p w14:paraId="448922D7" w14:textId="1AF280F5"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the posts </w:t>
      </w:r>
      <w:r w:rsidR="00576BD7" w:rsidRPr="00B70B38">
        <w:rPr>
          <w:rFonts w:ascii="Garamond" w:hAnsi="Garamond" w:cs="Times New Roman"/>
          <w:bCs/>
          <w:sz w:val="24"/>
          <w:szCs w:val="24"/>
        </w:rPr>
        <w:t xml:space="preserve">of deans </w:t>
      </w:r>
      <w:r w:rsidRPr="00B70B38">
        <w:rPr>
          <w:rFonts w:ascii="Garamond" w:hAnsi="Garamond" w:cs="Times New Roman"/>
          <w:bCs/>
          <w:sz w:val="24"/>
          <w:szCs w:val="24"/>
        </w:rPr>
        <w:t xml:space="preserve">of the University’s various faculties </w:t>
      </w:r>
      <w:r w:rsidR="00FD6179" w:rsidRPr="00B70B38">
        <w:rPr>
          <w:rFonts w:ascii="Garamond" w:hAnsi="Garamond" w:cs="Times New Roman"/>
          <w:bCs/>
          <w:sz w:val="24"/>
          <w:szCs w:val="24"/>
        </w:rPr>
        <w:t xml:space="preserve">were </w:t>
      </w:r>
      <w:r w:rsidRPr="00B70B38">
        <w:rPr>
          <w:rFonts w:ascii="Garamond" w:hAnsi="Garamond" w:cs="Times New Roman"/>
          <w:bCs/>
          <w:sz w:val="24"/>
          <w:szCs w:val="24"/>
        </w:rPr>
        <w:t xml:space="preserve">filled 100 per cent  by women, whilst women </w:t>
      </w:r>
      <w:r w:rsidR="00FD6179" w:rsidRPr="00B70B38">
        <w:rPr>
          <w:rFonts w:ascii="Garamond" w:hAnsi="Garamond" w:cs="Times New Roman"/>
          <w:bCs/>
          <w:sz w:val="24"/>
          <w:szCs w:val="24"/>
        </w:rPr>
        <w:t xml:space="preserve">accounted for </w:t>
      </w:r>
      <w:r w:rsidRPr="00B70B38">
        <w:rPr>
          <w:rFonts w:ascii="Garamond" w:hAnsi="Garamond" w:cs="Times New Roman"/>
          <w:bCs/>
          <w:sz w:val="24"/>
          <w:szCs w:val="24"/>
        </w:rPr>
        <w:t xml:space="preserve">as much as 88 per cent of </w:t>
      </w:r>
      <w:r w:rsidR="00576BD7" w:rsidRPr="00B70B38">
        <w:rPr>
          <w:rFonts w:ascii="Garamond" w:hAnsi="Garamond" w:cs="Times New Roman"/>
          <w:bCs/>
          <w:sz w:val="24"/>
          <w:szCs w:val="24"/>
        </w:rPr>
        <w:t>vice-deans</w:t>
      </w:r>
      <w:r w:rsidRPr="00B70B38">
        <w:rPr>
          <w:rFonts w:ascii="Garamond" w:hAnsi="Garamond" w:cs="Times New Roman"/>
          <w:bCs/>
          <w:sz w:val="24"/>
          <w:szCs w:val="24"/>
        </w:rPr>
        <w:t xml:space="preserve">, representing an increase compared with 2021 </w:t>
      </w:r>
      <w:r w:rsidR="00FF77AD" w:rsidRPr="00B70B38">
        <w:rPr>
          <w:rFonts w:ascii="Garamond" w:hAnsi="Garamond" w:cs="Times New Roman"/>
          <w:bCs/>
          <w:sz w:val="24"/>
          <w:szCs w:val="24"/>
        </w:rPr>
        <w:t>of</w:t>
      </w:r>
      <w:r w:rsidRPr="00B70B38">
        <w:rPr>
          <w:rFonts w:ascii="Garamond" w:hAnsi="Garamond" w:cs="Times New Roman"/>
          <w:bCs/>
          <w:sz w:val="24"/>
          <w:szCs w:val="24"/>
        </w:rPr>
        <w:t xml:space="preserve"> 50 per cent and 8 per cent  respectively,  </w:t>
      </w:r>
    </w:p>
    <w:p w14:paraId="02B49396" w14:textId="77777777" w:rsidR="009F002C"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 higher proportion of women, at 48 per cent, was recorded in 2025 in the positions </w:t>
      </w:r>
      <w:r w:rsidR="00576BD7" w:rsidRPr="00B70B38">
        <w:rPr>
          <w:rFonts w:ascii="Garamond" w:hAnsi="Garamond" w:cs="Times New Roman"/>
          <w:bCs/>
          <w:sz w:val="24"/>
          <w:szCs w:val="24"/>
        </w:rPr>
        <w:t xml:space="preserve">of heads </w:t>
      </w:r>
      <w:r w:rsidRPr="00B70B38">
        <w:rPr>
          <w:rFonts w:ascii="Garamond" w:hAnsi="Garamond" w:cs="Times New Roman"/>
          <w:bCs/>
          <w:sz w:val="24"/>
          <w:szCs w:val="24"/>
        </w:rPr>
        <w:t xml:space="preserve">of chairs, with the highest number of women heading chairs within the Faculty of Applied IT and Management; by contrast, at the end of 2021, this figure stood at only 26 per cent </w:t>
      </w:r>
    </w:p>
    <w:p w14:paraId="5C0A5F48" w14:textId="450F9ADB"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and no women held chairs within the Faculty of Management </w:t>
      </w:r>
      <w:r w:rsidR="004B4A9B" w:rsidRPr="00B70B38">
        <w:rPr>
          <w:rFonts w:ascii="Garamond" w:hAnsi="Garamond" w:cs="Times New Roman"/>
          <w:bCs/>
          <w:sz w:val="24"/>
          <w:szCs w:val="24"/>
        </w:rPr>
        <w:t xml:space="preserve">or </w:t>
      </w:r>
      <w:r w:rsidRPr="00B70B38">
        <w:rPr>
          <w:rFonts w:ascii="Garamond" w:hAnsi="Garamond" w:cs="Times New Roman"/>
          <w:bCs/>
          <w:sz w:val="24"/>
          <w:szCs w:val="24"/>
        </w:rPr>
        <w:t xml:space="preserve">the Faculty of Applied Computer Science, </w:t>
      </w:r>
    </w:p>
    <w:p w14:paraId="14F62A72" w14:textId="29B8C16E"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by the end of 2025, 64 per cent of administrative units were headed by women (this applies, amongst others, to departments crucial to the University’s functioning, such as: the Teaching Department, the Science Department, the Human Resources Division and the Marketing and Communications Division), although there was a decline in this area from 72.41% compared with 2021, </w:t>
      </w:r>
    </w:p>
    <w:p w14:paraId="42C7105C" w14:textId="4D33F8A0"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at the end of 2025, </w:t>
      </w:r>
      <w:r w:rsidR="004B4A9B" w:rsidRPr="00B70B38">
        <w:rPr>
          <w:rFonts w:ascii="Garamond" w:hAnsi="Garamond" w:cs="Times New Roman"/>
          <w:bCs/>
          <w:sz w:val="24"/>
          <w:szCs w:val="24"/>
        </w:rPr>
        <w:t xml:space="preserve">women </w:t>
      </w:r>
      <w:r w:rsidRPr="00B70B38">
        <w:rPr>
          <w:rFonts w:ascii="Garamond" w:hAnsi="Garamond" w:cs="Times New Roman"/>
          <w:bCs/>
          <w:sz w:val="24"/>
          <w:szCs w:val="24"/>
        </w:rPr>
        <w:t>accounted for 47 per cent of all students at the University, representing a slight decrease of 2 per cent compared with the figures recorded at the end of 2021; female students are in the majority at the Faculty of Medicine and the College of Media and Social Communication,</w:t>
      </w:r>
    </w:p>
    <w:p w14:paraId="69CB750F" w14:textId="28EA1AB4"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whilst among those graduating in 2025, the proportion of women stood at 53 per cent, which in turn represents an increase from 47.15 per cent </w:t>
      </w:r>
      <w:r w:rsidR="004B4A9B" w:rsidRPr="00B70B38">
        <w:rPr>
          <w:rFonts w:ascii="Garamond" w:hAnsi="Garamond" w:cs="Times New Roman"/>
          <w:bCs/>
          <w:sz w:val="24"/>
          <w:szCs w:val="24"/>
        </w:rPr>
        <w:t>compared with</w:t>
      </w:r>
      <w:r w:rsidRPr="00B70B38">
        <w:rPr>
          <w:rFonts w:ascii="Garamond" w:hAnsi="Garamond" w:cs="Times New Roman"/>
          <w:bCs/>
          <w:sz w:val="24"/>
          <w:szCs w:val="24"/>
        </w:rPr>
        <w:t xml:space="preserve"> 2021;</w:t>
      </w:r>
    </w:p>
    <w:p w14:paraId="1C29F36F" w14:textId="77777777" w:rsidR="006A7E86"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Overall, women accounted for the majority (57%) of </w:t>
      </w:r>
      <w:r w:rsidR="00576BD7" w:rsidRPr="00B70B38">
        <w:rPr>
          <w:rFonts w:ascii="Garamond" w:hAnsi="Garamond" w:cs="Times New Roman"/>
          <w:bCs/>
          <w:sz w:val="24"/>
          <w:szCs w:val="24"/>
        </w:rPr>
        <w:t xml:space="preserve">participants in </w:t>
      </w:r>
      <w:r w:rsidRPr="00B70B38">
        <w:rPr>
          <w:rFonts w:ascii="Garamond" w:hAnsi="Garamond" w:cs="Times New Roman"/>
          <w:bCs/>
          <w:sz w:val="24"/>
          <w:szCs w:val="24"/>
        </w:rPr>
        <w:t xml:space="preserve">all doctoral seminars held at UITM, particularly </w:t>
      </w:r>
    </w:p>
    <w:p w14:paraId="3D569FE9" w14:textId="604D9A6B" w:rsidR="00147055" w:rsidRPr="00B70B38"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within the field of medical science (84%),</w:t>
      </w:r>
    </w:p>
    <w:p w14:paraId="3F4170DB" w14:textId="5A2F513E" w:rsidR="00147055" w:rsidRDefault="00147055" w:rsidP="006A7E86">
      <w:pPr>
        <w:spacing w:after="0"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 a numerical majority of women (67 per cent) was also recorded in the total number of doctoral theses successfully defended </w:t>
      </w:r>
      <w:r w:rsidR="003B69F5" w:rsidRPr="00B70B38">
        <w:rPr>
          <w:rFonts w:ascii="Garamond" w:hAnsi="Garamond" w:cs="Times New Roman"/>
          <w:bCs/>
          <w:sz w:val="24"/>
          <w:szCs w:val="24"/>
        </w:rPr>
        <w:t xml:space="preserve">at UITM </w:t>
      </w:r>
      <w:r w:rsidRPr="00B70B38">
        <w:rPr>
          <w:rFonts w:ascii="Garamond" w:hAnsi="Garamond" w:cs="Times New Roman"/>
          <w:bCs/>
          <w:sz w:val="24"/>
          <w:szCs w:val="24"/>
        </w:rPr>
        <w:t>in 2025.</w:t>
      </w:r>
    </w:p>
    <w:p w14:paraId="711D8941" w14:textId="77777777" w:rsidR="00484AA8" w:rsidRPr="00B70B38" w:rsidRDefault="00484AA8" w:rsidP="006A7E86">
      <w:pPr>
        <w:spacing w:after="0" w:line="240" w:lineRule="auto"/>
        <w:ind w:left="284"/>
        <w:jc w:val="both"/>
        <w:rPr>
          <w:rFonts w:ascii="Garamond" w:hAnsi="Garamond" w:cs="Times New Roman"/>
          <w:bCs/>
          <w:sz w:val="24"/>
          <w:szCs w:val="24"/>
        </w:rPr>
      </w:pPr>
    </w:p>
    <w:p w14:paraId="58F32D36" w14:textId="6052C636" w:rsidR="008C4C81" w:rsidRPr="00B70B38" w:rsidRDefault="003B69F5" w:rsidP="006A7E86">
      <w:pPr>
        <w:pStyle w:val="Tekstkomentarza"/>
        <w:ind w:left="284"/>
        <w:jc w:val="both"/>
        <w:rPr>
          <w:rFonts w:ascii="Garamond" w:hAnsi="Garamond" w:cs="Times New Roman"/>
          <w:sz w:val="24"/>
          <w:szCs w:val="24"/>
        </w:rPr>
      </w:pPr>
      <w:r w:rsidRPr="00B70B38">
        <w:rPr>
          <w:rFonts w:ascii="Garamond" w:hAnsi="Garamond" w:cs="Times New Roman"/>
          <w:sz w:val="24"/>
          <w:szCs w:val="24"/>
        </w:rPr>
        <w:lastRenderedPageBreak/>
        <w:t xml:space="preserve">The measures </w:t>
      </w:r>
      <w:r w:rsidR="00147055" w:rsidRPr="00B70B38">
        <w:rPr>
          <w:rFonts w:ascii="Garamond" w:hAnsi="Garamond" w:cs="Times New Roman"/>
          <w:sz w:val="24"/>
          <w:szCs w:val="24"/>
        </w:rPr>
        <w:t xml:space="preserve">taken by the University of Information Technology and Management </w:t>
      </w:r>
      <w:r w:rsidR="00537690" w:rsidRPr="00B70B38">
        <w:rPr>
          <w:rFonts w:ascii="Garamond" w:hAnsi="Garamond" w:cs="Times New Roman"/>
          <w:sz w:val="24"/>
          <w:szCs w:val="24"/>
        </w:rPr>
        <w:t xml:space="preserve">in Rzeszów </w:t>
      </w:r>
      <w:r w:rsidR="00147055" w:rsidRPr="00B70B38">
        <w:rPr>
          <w:rFonts w:ascii="Garamond" w:hAnsi="Garamond" w:cs="Times New Roman"/>
          <w:sz w:val="24"/>
          <w:szCs w:val="24"/>
        </w:rPr>
        <w:t xml:space="preserve">in </w:t>
      </w:r>
      <w:r w:rsidRPr="00B70B38">
        <w:rPr>
          <w:rFonts w:ascii="Garamond" w:hAnsi="Garamond" w:cs="Times New Roman"/>
          <w:sz w:val="24"/>
          <w:szCs w:val="24"/>
        </w:rPr>
        <w:t xml:space="preserve">the area </w:t>
      </w:r>
      <w:r w:rsidR="00147055" w:rsidRPr="00B70B38">
        <w:rPr>
          <w:rFonts w:ascii="Garamond" w:hAnsi="Garamond" w:cs="Times New Roman"/>
          <w:sz w:val="24"/>
          <w:szCs w:val="24"/>
        </w:rPr>
        <w:t xml:space="preserve">of gender equality are </w:t>
      </w:r>
      <w:r w:rsidR="00537690" w:rsidRPr="00B70B38">
        <w:rPr>
          <w:rFonts w:ascii="Garamond" w:hAnsi="Garamond" w:cs="Times New Roman"/>
          <w:sz w:val="24"/>
          <w:szCs w:val="24"/>
        </w:rPr>
        <w:t>also</w:t>
      </w:r>
      <w:r w:rsidR="00147055" w:rsidRPr="00B70B38">
        <w:rPr>
          <w:rFonts w:ascii="Garamond" w:hAnsi="Garamond" w:cs="Times New Roman"/>
          <w:sz w:val="24"/>
          <w:szCs w:val="24"/>
        </w:rPr>
        <w:t xml:space="preserve"> reflected in the University’s high position in the annual international </w:t>
      </w:r>
      <w:r w:rsidR="00537690" w:rsidRPr="00B70B38">
        <w:rPr>
          <w:rFonts w:ascii="Garamond" w:hAnsi="Garamond" w:cs="Times New Roman"/>
          <w:sz w:val="24"/>
          <w:szCs w:val="24"/>
        </w:rPr>
        <w:t xml:space="preserve">UI </w:t>
      </w:r>
      <w:r w:rsidR="00147055" w:rsidRPr="00B70B38">
        <w:rPr>
          <w:rFonts w:ascii="Garamond" w:hAnsi="Garamond" w:cs="Times New Roman"/>
          <w:sz w:val="24"/>
          <w:szCs w:val="24"/>
        </w:rPr>
        <w:t xml:space="preserve">GreenMetric ranking, which assesses universities’ commitment to implementing sustainable development goals and protecting natural resources. </w:t>
      </w:r>
      <w:r w:rsidR="00537690" w:rsidRPr="00B70B38">
        <w:rPr>
          <w:rFonts w:ascii="Garamond" w:hAnsi="Garamond" w:cs="Times New Roman"/>
          <w:sz w:val="24"/>
          <w:szCs w:val="24"/>
        </w:rPr>
        <w:t xml:space="preserve">For the past four years running, UITM has ranked second amongst Polish universities participating in this ranking. </w:t>
      </w:r>
      <w:r w:rsidR="007D715E">
        <w:rPr>
          <w:rFonts w:ascii="Garamond" w:hAnsi="Garamond" w:cs="Times New Roman"/>
          <w:sz w:val="24"/>
          <w:szCs w:val="24"/>
        </w:rPr>
        <w:t xml:space="preserve">Furthermore, </w:t>
      </w:r>
      <w:r w:rsidR="00537690" w:rsidRPr="00B70B38">
        <w:rPr>
          <w:rFonts w:ascii="Garamond" w:hAnsi="Garamond" w:cs="Times New Roman"/>
          <w:sz w:val="24"/>
          <w:szCs w:val="24"/>
        </w:rPr>
        <w:t xml:space="preserve">the University is steadily strengthening </w:t>
      </w:r>
      <w:r w:rsidR="00576BD7" w:rsidRPr="00B70B38">
        <w:rPr>
          <w:rFonts w:ascii="Garamond" w:hAnsi="Garamond" w:cs="Times New Roman"/>
          <w:sz w:val="24"/>
          <w:szCs w:val="24"/>
        </w:rPr>
        <w:t xml:space="preserve">its </w:t>
      </w:r>
      <w:r w:rsidR="00537690" w:rsidRPr="00B70B38">
        <w:rPr>
          <w:rFonts w:ascii="Garamond" w:hAnsi="Garamond" w:cs="Times New Roman"/>
          <w:sz w:val="24"/>
          <w:szCs w:val="24"/>
        </w:rPr>
        <w:t xml:space="preserve">international standing in </w:t>
      </w:r>
      <w:r w:rsidR="00576BD7" w:rsidRPr="00B70B38">
        <w:rPr>
          <w:rFonts w:ascii="Garamond" w:hAnsi="Garamond" w:cs="Times New Roman"/>
          <w:sz w:val="24"/>
          <w:szCs w:val="24"/>
        </w:rPr>
        <w:t xml:space="preserve">this </w:t>
      </w:r>
      <w:r w:rsidR="00537690" w:rsidRPr="00B70B38">
        <w:rPr>
          <w:rFonts w:ascii="Garamond" w:hAnsi="Garamond" w:cs="Times New Roman"/>
          <w:sz w:val="24"/>
          <w:szCs w:val="24"/>
        </w:rPr>
        <w:t xml:space="preserve">ranking, </w:t>
      </w:r>
      <w:r w:rsidR="00FD6179" w:rsidRPr="00B70B38">
        <w:rPr>
          <w:rFonts w:ascii="Garamond" w:hAnsi="Garamond" w:cs="Times New Roman"/>
          <w:sz w:val="24"/>
          <w:szCs w:val="24"/>
        </w:rPr>
        <w:t>occupying</w:t>
      </w:r>
      <w:r w:rsidR="00537690" w:rsidRPr="00B70B38">
        <w:rPr>
          <w:rFonts w:ascii="Garamond" w:hAnsi="Garamond" w:cs="Times New Roman"/>
          <w:sz w:val="24"/>
          <w:szCs w:val="24"/>
        </w:rPr>
        <w:t xml:space="preserve"> 246th place out of 1,745 universities that took part in the </w:t>
      </w:r>
      <w:r w:rsidR="00484AA8" w:rsidRPr="00B70B38">
        <w:rPr>
          <w:rFonts w:ascii="Garamond" w:hAnsi="Garamond" w:cs="Times New Roman"/>
          <w:sz w:val="24"/>
          <w:szCs w:val="24"/>
        </w:rPr>
        <w:t xml:space="preserve">UI GreenMetric </w:t>
      </w:r>
      <w:r w:rsidR="00537690" w:rsidRPr="00B70B38">
        <w:rPr>
          <w:rFonts w:ascii="Garamond" w:hAnsi="Garamond" w:cs="Times New Roman"/>
          <w:sz w:val="24"/>
          <w:szCs w:val="24"/>
        </w:rPr>
        <w:t xml:space="preserve">ranking </w:t>
      </w:r>
      <w:r w:rsidR="00FD6179" w:rsidRPr="00B70B38">
        <w:rPr>
          <w:rFonts w:ascii="Garamond" w:hAnsi="Garamond" w:cs="Times New Roman"/>
          <w:sz w:val="24"/>
          <w:szCs w:val="24"/>
        </w:rPr>
        <w:t>in 2025</w:t>
      </w:r>
      <w:r w:rsidR="00537690" w:rsidRPr="00B70B38">
        <w:rPr>
          <w:rFonts w:ascii="Garamond" w:hAnsi="Garamond" w:cs="Times New Roman"/>
          <w:sz w:val="24"/>
          <w:szCs w:val="24"/>
        </w:rPr>
        <w:t>.</w:t>
      </w:r>
    </w:p>
    <w:p w14:paraId="4BC18E41" w14:textId="14108372" w:rsidR="00147055"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Since the 2020/21 academic year, the University has had a Rector’s Representative for Combating Bullying, Discrimination and Violence. </w:t>
      </w:r>
    </w:p>
    <w:p w14:paraId="0E812976" w14:textId="77777777" w:rsidR="006A7E86" w:rsidRPr="00B70B38" w:rsidRDefault="006A7E86" w:rsidP="006A7E86">
      <w:pPr>
        <w:spacing w:after="0" w:line="240" w:lineRule="auto"/>
        <w:ind w:left="284"/>
        <w:jc w:val="both"/>
        <w:rPr>
          <w:rFonts w:ascii="Garamond" w:hAnsi="Garamond" w:cs="Times New Roman"/>
          <w:sz w:val="24"/>
          <w:szCs w:val="24"/>
        </w:rPr>
      </w:pPr>
    </w:p>
    <w:p w14:paraId="5B7B23C9" w14:textId="52680281" w:rsidR="00147055" w:rsidRPr="00B70B38" w:rsidRDefault="00147055" w:rsidP="006A7E86">
      <w:pPr>
        <w:spacing w:line="240" w:lineRule="auto"/>
        <w:ind w:left="284"/>
        <w:jc w:val="both"/>
        <w:rPr>
          <w:rFonts w:ascii="Garamond" w:hAnsi="Garamond" w:cs="Times New Roman"/>
          <w:bCs/>
          <w:sz w:val="24"/>
          <w:szCs w:val="24"/>
        </w:rPr>
      </w:pPr>
      <w:r w:rsidRPr="00B70B38">
        <w:rPr>
          <w:rFonts w:ascii="Garamond" w:hAnsi="Garamond" w:cs="Times New Roman"/>
          <w:bCs/>
          <w:sz w:val="24"/>
          <w:szCs w:val="24"/>
        </w:rPr>
        <w:t xml:space="preserve">The report by the Rector’s Representative for Combating Bullying, Discrimination and Violence for the 2024/2025 academic year </w:t>
      </w:r>
      <w:r w:rsidR="003B69F5" w:rsidRPr="00B70B38">
        <w:rPr>
          <w:rFonts w:ascii="Garamond" w:hAnsi="Garamond" w:cs="Times New Roman"/>
          <w:bCs/>
          <w:sz w:val="24"/>
          <w:szCs w:val="24"/>
        </w:rPr>
        <w:t xml:space="preserve">identified </w:t>
      </w:r>
      <w:r w:rsidRPr="00B70B38">
        <w:rPr>
          <w:rFonts w:ascii="Garamond" w:hAnsi="Garamond" w:cs="Times New Roman"/>
          <w:sz w:val="24"/>
          <w:szCs w:val="24"/>
        </w:rPr>
        <w:t xml:space="preserve">a total of five cases of unequal treatment and violence – three of which </w:t>
      </w:r>
      <w:r w:rsidRPr="00B70B38">
        <w:rPr>
          <w:rFonts w:ascii="Garamond" w:hAnsi="Garamond" w:cs="Times New Roman"/>
          <w:bCs/>
          <w:sz w:val="24"/>
          <w:szCs w:val="24"/>
        </w:rPr>
        <w:t xml:space="preserve">can be interpreted as gender-based discrimination. </w:t>
      </w:r>
    </w:p>
    <w:p w14:paraId="1E18BD7F" w14:textId="708921B8" w:rsidR="00147055" w:rsidRPr="00B70B38" w:rsidRDefault="00147055" w:rsidP="006A7E86">
      <w:pPr>
        <w:spacing w:line="240" w:lineRule="auto"/>
        <w:ind w:left="284"/>
        <w:jc w:val="both"/>
        <w:rPr>
          <w:rFonts w:ascii="Garamond" w:hAnsi="Garamond" w:cs="Times New Roman"/>
          <w:b/>
          <w:sz w:val="24"/>
          <w:szCs w:val="24"/>
        </w:rPr>
      </w:pPr>
      <w:r w:rsidRPr="00B70B38">
        <w:rPr>
          <w:rFonts w:ascii="Garamond" w:hAnsi="Garamond" w:cs="Times New Roman"/>
          <w:bCs/>
          <w:sz w:val="24"/>
          <w:szCs w:val="24"/>
        </w:rPr>
        <w:t>Meanwhile, the recommendations summarising the report included, amongst other things, proposals to prevent gender-based discrimination, as well as to improve the resolution of conflicts arising from bullying, discrimination and violence,</w:t>
      </w:r>
      <w:r w:rsidR="00FD6179" w:rsidRPr="00B70B38">
        <w:rPr>
          <w:rFonts w:ascii="Garamond" w:hAnsi="Garamond" w:cs="Times New Roman"/>
          <w:bCs/>
          <w:sz w:val="24"/>
          <w:szCs w:val="24"/>
        </w:rPr>
        <w:t xml:space="preserve"> such as</w:t>
      </w:r>
      <w:r w:rsidRPr="00B70B38">
        <w:rPr>
          <w:rFonts w:ascii="Garamond" w:hAnsi="Garamond" w:cs="Times New Roman"/>
          <w:bCs/>
          <w:sz w:val="24"/>
          <w:szCs w:val="24"/>
        </w:rPr>
        <w:t xml:space="preserve">: updating anti-bullying, anti-discrimination and anti-violence procedures; introducing mediation as a means of resolving disputes within the academic community; introducing compulsory anti-bullying, anti-discrimination and anti-violence </w:t>
      </w:r>
      <w:r w:rsidRPr="00B70B38">
        <w:rPr>
          <w:rFonts w:ascii="Garamond" w:hAnsi="Garamond" w:cs="Times New Roman"/>
          <w:sz w:val="24"/>
          <w:szCs w:val="24"/>
        </w:rPr>
        <w:t xml:space="preserve">training for individuals appointed to managerial roles at the University, both prior to taking up such a role and subsequently whilst in post (at least </w:t>
      </w:r>
      <w:r w:rsidR="00484AA8">
        <w:rPr>
          <w:rFonts w:ascii="Garamond" w:hAnsi="Garamond" w:cs="Times New Roman"/>
          <w:sz w:val="24"/>
          <w:szCs w:val="24"/>
        </w:rPr>
        <w:t>every</w:t>
      </w:r>
      <w:r w:rsidRPr="00B70B38">
        <w:rPr>
          <w:rFonts w:ascii="Garamond" w:hAnsi="Garamond" w:cs="Times New Roman"/>
          <w:sz w:val="24"/>
          <w:szCs w:val="24"/>
        </w:rPr>
        <w:t xml:space="preserve"> 2–3 years), and the introduction of a provision into the University’s statutes emphasising the right to equal treatment for all members of the academic community. </w:t>
      </w:r>
    </w:p>
    <w:p w14:paraId="362A850F" w14:textId="77777777" w:rsidR="00147055" w:rsidRPr="00B70B38" w:rsidRDefault="00147055" w:rsidP="006A7E86">
      <w:pPr>
        <w:ind w:left="284"/>
        <w:rPr>
          <w:rFonts w:ascii="Garamond" w:hAnsi="Garamond" w:cs="Times New Roman"/>
          <w:b/>
          <w:sz w:val="24"/>
          <w:szCs w:val="24"/>
        </w:rPr>
      </w:pPr>
      <w:r w:rsidRPr="00B70B38">
        <w:rPr>
          <w:rFonts w:ascii="Garamond" w:hAnsi="Garamond" w:cs="Times New Roman"/>
          <w:b/>
          <w:sz w:val="24"/>
          <w:szCs w:val="24"/>
        </w:rPr>
        <w:t>3. The process of implementing the Gender Equality Plan for 2026–2029</w:t>
      </w:r>
    </w:p>
    <w:p w14:paraId="183F54B6" w14:textId="75B57614" w:rsidR="00147055" w:rsidRPr="00B70B38" w:rsidRDefault="00484AA8" w:rsidP="006A7E86">
      <w:pPr>
        <w:spacing w:line="240" w:lineRule="auto"/>
        <w:ind w:left="284"/>
        <w:jc w:val="both"/>
        <w:rPr>
          <w:rFonts w:ascii="Garamond" w:hAnsi="Garamond" w:cs="Times New Roman"/>
          <w:sz w:val="24"/>
          <w:szCs w:val="24"/>
        </w:rPr>
      </w:pPr>
      <w:r>
        <w:rPr>
          <w:rFonts w:ascii="Garamond" w:hAnsi="Garamond" w:cs="Times New Roman"/>
          <w:sz w:val="24"/>
          <w:szCs w:val="24"/>
        </w:rPr>
        <w:t xml:space="preserve">This </w:t>
      </w:r>
      <w:r w:rsidR="00147055" w:rsidRPr="00B70B38">
        <w:rPr>
          <w:rFonts w:ascii="Garamond" w:hAnsi="Garamond" w:cs="Times New Roman"/>
          <w:sz w:val="24"/>
          <w:szCs w:val="24"/>
        </w:rPr>
        <w:t xml:space="preserve">plan was drawn up on the basis of: analyses of the regulatory framework and the content of public policies taken into account in the University’s activities; an assessment of the state of gender equality (quantitative analyses); and (qualitative) analyses of the experiences to date of the Rector’s Representative forRector’s Representative for Combating Bullying, Discrimination and Violence, as well as the University’s disciplinary ombudsmen and disciplinary committees for students and academic staff respectively.  </w:t>
      </w:r>
    </w:p>
    <w:p w14:paraId="5807774A" w14:textId="77777777" w:rsidR="00693C4F" w:rsidRPr="00B70B38" w:rsidRDefault="00147055" w:rsidP="006A7E86">
      <w:pPr>
        <w:spacing w:line="240" w:lineRule="auto"/>
        <w:ind w:left="284"/>
        <w:rPr>
          <w:rFonts w:ascii="Garamond" w:hAnsi="Garamond" w:cs="Times New Roman"/>
          <w:b/>
          <w:sz w:val="24"/>
          <w:szCs w:val="24"/>
        </w:rPr>
      </w:pPr>
      <w:r w:rsidRPr="00B70B38">
        <w:rPr>
          <w:rFonts w:ascii="Garamond" w:hAnsi="Garamond" w:cs="Times New Roman"/>
          <w:b/>
          <w:sz w:val="24"/>
          <w:szCs w:val="24"/>
        </w:rPr>
        <w:t>The Gender Equality Plan for 2026–2029 was drawn up by the following team:</w:t>
      </w:r>
    </w:p>
    <w:p w14:paraId="602CACC6" w14:textId="3115A11D" w:rsidR="00693C4F" w:rsidRPr="00B70B38"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537690" w:rsidRPr="00B70B38">
        <w:rPr>
          <w:rFonts w:ascii="Garamond" w:hAnsi="Garamond" w:cs="Times New Roman"/>
          <w:sz w:val="24"/>
          <w:szCs w:val="24"/>
        </w:rPr>
        <w:t>Dr Agata Jurkowska-Gomułka</w:t>
      </w:r>
      <w:r w:rsidR="000B0349" w:rsidRPr="00B70B38">
        <w:rPr>
          <w:rFonts w:ascii="Garamond" w:hAnsi="Garamond" w:cs="Times New Roman"/>
          <w:sz w:val="24"/>
          <w:szCs w:val="24"/>
        </w:rPr>
        <w:t xml:space="preserve">, Professor at UITM </w:t>
      </w:r>
      <w:r w:rsidR="00025F59" w:rsidRPr="00B70B38">
        <w:rPr>
          <w:rFonts w:ascii="Garamond" w:hAnsi="Garamond" w:cs="Times New Roman"/>
          <w:sz w:val="24"/>
          <w:szCs w:val="24"/>
        </w:rPr>
        <w:t xml:space="preserve">(Head </w:t>
      </w:r>
      <w:r w:rsidR="003D4D92" w:rsidRPr="00B70B38">
        <w:rPr>
          <w:rFonts w:ascii="Garamond" w:hAnsi="Garamond" w:cs="Times New Roman"/>
          <w:sz w:val="24"/>
          <w:szCs w:val="24"/>
        </w:rPr>
        <w:t xml:space="preserve">of the Chair </w:t>
      </w:r>
      <w:r w:rsidR="00025F59" w:rsidRPr="00B70B38">
        <w:rPr>
          <w:rFonts w:ascii="Garamond" w:hAnsi="Garamond" w:cs="Times New Roman"/>
          <w:sz w:val="24"/>
          <w:szCs w:val="24"/>
        </w:rPr>
        <w:t xml:space="preserve">of Law and Public Policy at UITM), </w:t>
      </w:r>
    </w:p>
    <w:p w14:paraId="6724190E" w14:textId="67D85BEB" w:rsidR="00693C4F" w:rsidRPr="00B70B38"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537690" w:rsidRPr="00B70B38">
        <w:rPr>
          <w:rFonts w:ascii="Garamond" w:hAnsi="Garamond" w:cs="Times New Roman"/>
          <w:sz w:val="24"/>
          <w:szCs w:val="24"/>
        </w:rPr>
        <w:t xml:space="preserve">Dr Katarzyna Kurzępa-Dedo </w:t>
      </w:r>
      <w:r w:rsidR="005D217F" w:rsidRPr="00B70B38">
        <w:rPr>
          <w:rFonts w:ascii="Garamond" w:hAnsi="Garamond" w:cs="Times New Roman"/>
          <w:sz w:val="24"/>
          <w:szCs w:val="24"/>
        </w:rPr>
        <w:t>(</w:t>
      </w:r>
      <w:r w:rsidR="00705E4A" w:rsidRPr="00B70B38">
        <w:rPr>
          <w:rFonts w:ascii="Garamond" w:hAnsi="Garamond" w:cs="Times New Roman"/>
          <w:sz w:val="24"/>
          <w:szCs w:val="24"/>
        </w:rPr>
        <w:t xml:space="preserve">Assistant Professor </w:t>
      </w:r>
      <w:r w:rsidR="00DF7BBD" w:rsidRPr="00B70B38">
        <w:rPr>
          <w:rFonts w:ascii="Garamond" w:hAnsi="Garamond" w:cs="Times New Roman"/>
          <w:sz w:val="24"/>
          <w:szCs w:val="24"/>
        </w:rPr>
        <w:t>at the Law and Public Policy Chair, UITM</w:t>
      </w:r>
      <w:r w:rsidR="005D217F" w:rsidRPr="00B70B38">
        <w:rPr>
          <w:rFonts w:ascii="Garamond" w:hAnsi="Garamond" w:cs="Times New Roman"/>
          <w:sz w:val="24"/>
          <w:szCs w:val="24"/>
        </w:rPr>
        <w:t>),</w:t>
      </w:r>
    </w:p>
    <w:p w14:paraId="01252D1C" w14:textId="4E431E09" w:rsidR="00537690"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537690" w:rsidRPr="00B70B38">
        <w:rPr>
          <w:rFonts w:ascii="Garamond" w:hAnsi="Garamond" w:cs="Times New Roman"/>
          <w:sz w:val="24"/>
          <w:szCs w:val="24"/>
        </w:rPr>
        <w:t xml:space="preserve">Dr Iwona Leonowicz-Bukała </w:t>
      </w:r>
      <w:r w:rsidR="00025F59" w:rsidRPr="00B70B38">
        <w:rPr>
          <w:rFonts w:ascii="Garamond" w:hAnsi="Garamond" w:cs="Times New Roman"/>
          <w:sz w:val="24"/>
          <w:szCs w:val="24"/>
        </w:rPr>
        <w:t xml:space="preserve">(Dean of the Faculty of Media and Social Communication at UITM). </w:t>
      </w:r>
    </w:p>
    <w:p w14:paraId="48818152" w14:textId="77777777" w:rsidR="00484AA8" w:rsidRPr="00B70B38" w:rsidRDefault="00484AA8" w:rsidP="006A7E86">
      <w:pPr>
        <w:spacing w:after="0" w:line="240" w:lineRule="auto"/>
        <w:ind w:left="284"/>
        <w:rPr>
          <w:rFonts w:ascii="Garamond" w:hAnsi="Garamond" w:cs="Times New Roman"/>
          <w:sz w:val="24"/>
          <w:szCs w:val="24"/>
        </w:rPr>
      </w:pPr>
    </w:p>
    <w:p w14:paraId="5009F970" w14:textId="115993A0" w:rsidR="00693C4F" w:rsidRPr="00B70B38" w:rsidRDefault="00FD6179" w:rsidP="006A7E86">
      <w:pPr>
        <w:spacing w:line="240" w:lineRule="auto"/>
        <w:ind w:left="284"/>
        <w:rPr>
          <w:rFonts w:ascii="Garamond" w:hAnsi="Garamond" w:cs="Times New Roman"/>
          <w:b/>
          <w:sz w:val="24"/>
          <w:szCs w:val="24"/>
        </w:rPr>
      </w:pPr>
      <w:r w:rsidRPr="00B70B38">
        <w:rPr>
          <w:rFonts w:ascii="Garamond" w:hAnsi="Garamond" w:cs="Times New Roman"/>
          <w:b/>
          <w:sz w:val="24"/>
          <w:szCs w:val="24"/>
        </w:rPr>
        <w:t xml:space="preserve">Participants in the consultations </w:t>
      </w:r>
      <w:r w:rsidR="00537690" w:rsidRPr="00B70B38">
        <w:rPr>
          <w:rFonts w:ascii="Garamond" w:hAnsi="Garamond" w:cs="Times New Roman"/>
          <w:b/>
          <w:sz w:val="24"/>
          <w:szCs w:val="24"/>
        </w:rPr>
        <w:t xml:space="preserve">on the draft Gender Equality Project </w:t>
      </w:r>
      <w:r w:rsidR="00693C4F" w:rsidRPr="00B70B38">
        <w:rPr>
          <w:rFonts w:ascii="Garamond" w:hAnsi="Garamond" w:cs="Times New Roman"/>
          <w:b/>
          <w:sz w:val="24"/>
          <w:szCs w:val="24"/>
        </w:rPr>
        <w:t>for 2026–2029</w:t>
      </w:r>
      <w:r w:rsidR="000B0349" w:rsidRPr="00B70B38">
        <w:rPr>
          <w:rFonts w:ascii="Garamond" w:hAnsi="Garamond" w:cs="Times New Roman"/>
          <w:b/>
          <w:sz w:val="24"/>
          <w:szCs w:val="24"/>
        </w:rPr>
        <w:t xml:space="preserve">: </w:t>
      </w:r>
    </w:p>
    <w:p w14:paraId="31FFB8E5" w14:textId="3EF0E513"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Dr Magdalena Bednarska (</w:t>
      </w:r>
      <w:r w:rsidR="000B0349" w:rsidRPr="00B70B38">
        <w:rPr>
          <w:rFonts w:ascii="Garamond" w:hAnsi="Garamond" w:cs="Times New Roman"/>
          <w:sz w:val="24"/>
          <w:szCs w:val="24"/>
        </w:rPr>
        <w:t xml:space="preserve">Chair of Social Sciences, </w:t>
      </w:r>
      <w:r w:rsidRPr="00B70B38">
        <w:rPr>
          <w:rFonts w:ascii="Garamond" w:hAnsi="Garamond" w:cs="Times New Roman"/>
          <w:sz w:val="24"/>
          <w:szCs w:val="24"/>
        </w:rPr>
        <w:t xml:space="preserve">Faculty of Media and Social Communication, UITM),  </w:t>
      </w:r>
    </w:p>
    <w:p w14:paraId="0A42324A" w14:textId="5B75CA1D" w:rsidR="00025F59" w:rsidRPr="00B70B38" w:rsidRDefault="00025F59" w:rsidP="006A7E86">
      <w:pPr>
        <w:spacing w:after="0" w:line="240" w:lineRule="auto"/>
        <w:ind w:left="284"/>
        <w:rPr>
          <w:rFonts w:ascii="Garamond" w:hAnsi="Garamond" w:cs="Times New Roman"/>
          <w:sz w:val="24"/>
          <w:szCs w:val="24"/>
          <w:lang w:val="en-US"/>
        </w:rPr>
      </w:pPr>
      <w:r w:rsidRPr="00B70B38">
        <w:rPr>
          <w:rFonts w:ascii="Garamond" w:hAnsi="Garamond" w:cs="Times New Roman"/>
          <w:sz w:val="24"/>
          <w:szCs w:val="24"/>
          <w:lang w:val="en-US"/>
        </w:rPr>
        <w:t xml:space="preserve">- Justyna Bednarz, MSc (Senior Consultant, Enterprise Europe Network, UITM), </w:t>
      </w:r>
    </w:p>
    <w:p w14:paraId="7BB465E2" w14:textId="4AB88E44"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Natalia </w:t>
      </w:r>
      <w:r w:rsidR="000B0349" w:rsidRPr="00B70B38">
        <w:rPr>
          <w:rFonts w:ascii="Garamond" w:hAnsi="Garamond" w:cs="Times New Roman"/>
          <w:sz w:val="24"/>
          <w:szCs w:val="24"/>
        </w:rPr>
        <w:t>Górka</w:t>
      </w:r>
      <w:r w:rsidRPr="00B70B38">
        <w:rPr>
          <w:rFonts w:ascii="Garamond" w:hAnsi="Garamond" w:cs="Times New Roman"/>
          <w:sz w:val="24"/>
          <w:szCs w:val="24"/>
        </w:rPr>
        <w:t xml:space="preserve">, MSc Eng (Chair of Law and Public Policy, Office of Sustainable Development, UITM), </w:t>
      </w:r>
    </w:p>
    <w:p w14:paraId="7CBFBD4E" w14:textId="3576245A"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lastRenderedPageBreak/>
        <w:t>- Dr Mikołaj Birek (</w:t>
      </w:r>
      <w:r w:rsidR="000B0349" w:rsidRPr="00B70B38">
        <w:rPr>
          <w:rFonts w:ascii="Garamond" w:hAnsi="Garamond" w:cs="Times New Roman"/>
          <w:sz w:val="24"/>
          <w:szCs w:val="24"/>
        </w:rPr>
        <w:t xml:space="preserve">Chair of Graphic Design, </w:t>
      </w:r>
      <w:r w:rsidRPr="00B70B38">
        <w:rPr>
          <w:rFonts w:ascii="Garamond" w:hAnsi="Garamond" w:cs="Times New Roman"/>
          <w:sz w:val="24"/>
          <w:szCs w:val="24"/>
        </w:rPr>
        <w:t xml:space="preserve">Faculty of Media and Social Communication, UITM),  </w:t>
      </w:r>
    </w:p>
    <w:p w14:paraId="5A6A4176" w14:textId="2DE7A657" w:rsidR="00693C4F" w:rsidRPr="00B70B38"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537690" w:rsidRPr="00B70B38">
        <w:rPr>
          <w:rFonts w:ascii="Garamond" w:hAnsi="Garamond" w:cs="Times New Roman"/>
          <w:sz w:val="24"/>
          <w:szCs w:val="24"/>
        </w:rPr>
        <w:t>Ewa Nowak-Koprowicz</w:t>
      </w:r>
      <w:r w:rsidR="00FE2C92" w:rsidRPr="00B70B38">
        <w:rPr>
          <w:rFonts w:ascii="Garamond" w:hAnsi="Garamond" w:cs="Times New Roman"/>
          <w:sz w:val="24"/>
          <w:szCs w:val="24"/>
        </w:rPr>
        <w:t>,</w:t>
      </w:r>
      <w:r w:rsidR="00537690" w:rsidRPr="00B70B38">
        <w:rPr>
          <w:rFonts w:ascii="Garamond" w:hAnsi="Garamond" w:cs="Times New Roman"/>
          <w:sz w:val="24"/>
          <w:szCs w:val="24"/>
        </w:rPr>
        <w:t xml:space="preserve"> MA </w:t>
      </w:r>
      <w:r w:rsidR="00FE2C92" w:rsidRPr="00B70B38">
        <w:rPr>
          <w:rFonts w:ascii="Garamond" w:hAnsi="Garamond" w:cs="Times New Roman"/>
          <w:sz w:val="24"/>
          <w:szCs w:val="24"/>
        </w:rPr>
        <w:t>(</w:t>
      </w:r>
      <w:r w:rsidR="00025F59" w:rsidRPr="00B70B38">
        <w:rPr>
          <w:rFonts w:ascii="Garamond" w:hAnsi="Garamond" w:cs="Times New Roman"/>
          <w:sz w:val="24"/>
          <w:szCs w:val="24"/>
        </w:rPr>
        <w:t xml:space="preserve">Head of </w:t>
      </w:r>
      <w:r w:rsidR="00FE2C92" w:rsidRPr="00B70B38">
        <w:rPr>
          <w:rFonts w:ascii="Garamond" w:hAnsi="Garamond" w:cs="Times New Roman"/>
          <w:sz w:val="24"/>
          <w:szCs w:val="24"/>
        </w:rPr>
        <w:t>EUROPE DIRECT Rzeszów</w:t>
      </w:r>
      <w:r w:rsidR="000B0349" w:rsidRPr="00B70B38">
        <w:rPr>
          <w:rFonts w:ascii="Garamond" w:hAnsi="Garamond" w:cs="Times New Roman"/>
          <w:sz w:val="24"/>
          <w:szCs w:val="24"/>
        </w:rPr>
        <w:t>, Deputy Director of the Office for Sustainable Development responsible for knowledge dissemination and the development of partnerships for sustainable development</w:t>
      </w:r>
      <w:r w:rsidR="00FE2C92" w:rsidRPr="00B70B38">
        <w:rPr>
          <w:rFonts w:ascii="Garamond" w:hAnsi="Garamond" w:cs="Times New Roman"/>
          <w:sz w:val="24"/>
          <w:szCs w:val="24"/>
        </w:rPr>
        <w:t>)</w:t>
      </w:r>
      <w:r w:rsidR="00537690" w:rsidRPr="00B70B38">
        <w:rPr>
          <w:rFonts w:ascii="Garamond" w:hAnsi="Garamond" w:cs="Times New Roman"/>
          <w:sz w:val="24"/>
          <w:szCs w:val="24"/>
        </w:rPr>
        <w:t xml:space="preserve">, </w:t>
      </w:r>
    </w:p>
    <w:p w14:paraId="4C63074D" w14:textId="393C7A17"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Gabriela Pękala (Chair of the UITM Student Union), </w:t>
      </w:r>
    </w:p>
    <w:p w14:paraId="7C072E08" w14:textId="13265B1D" w:rsidR="00693C4F" w:rsidRPr="00B70B38"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537690" w:rsidRPr="00B70B38">
        <w:rPr>
          <w:rFonts w:ascii="Garamond" w:hAnsi="Garamond" w:cs="Times New Roman"/>
          <w:sz w:val="24"/>
          <w:szCs w:val="24"/>
        </w:rPr>
        <w:t>Joanna Sowińska, MA (</w:t>
      </w:r>
      <w:r w:rsidR="00C84A9D" w:rsidRPr="00B70B38">
        <w:rPr>
          <w:rFonts w:ascii="Garamond" w:hAnsi="Garamond" w:cs="Times New Roman"/>
          <w:sz w:val="24"/>
          <w:szCs w:val="24"/>
        </w:rPr>
        <w:t xml:space="preserve">Senior Specialist for European Affairs and Sustainable Development, </w:t>
      </w:r>
      <w:r w:rsidR="00537690" w:rsidRPr="00B70B38">
        <w:rPr>
          <w:rFonts w:ascii="Garamond" w:hAnsi="Garamond" w:cs="Times New Roman"/>
          <w:sz w:val="24"/>
          <w:szCs w:val="24"/>
        </w:rPr>
        <w:t>EUROPE DIRECT Rzeszów)</w:t>
      </w:r>
      <w:r w:rsidR="00FE2C92" w:rsidRPr="00B70B38">
        <w:rPr>
          <w:rFonts w:ascii="Garamond" w:hAnsi="Garamond" w:cs="Times New Roman"/>
          <w:sz w:val="24"/>
          <w:szCs w:val="24"/>
        </w:rPr>
        <w:t xml:space="preserve">, </w:t>
      </w:r>
    </w:p>
    <w:p w14:paraId="4C8EA288" w14:textId="72A7D02F" w:rsidR="00693C4F" w:rsidRPr="00B70B38" w:rsidRDefault="00693C4F"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w:t>
      </w:r>
      <w:r w:rsidR="00152116" w:rsidRPr="00B70B38">
        <w:rPr>
          <w:rFonts w:ascii="Garamond" w:hAnsi="Garamond" w:cs="Times New Roman"/>
          <w:sz w:val="24"/>
          <w:szCs w:val="24"/>
        </w:rPr>
        <w:t xml:space="preserve">Kamil Stojak, BSc (SEARCH </w:t>
      </w:r>
      <w:r w:rsidR="005D217F" w:rsidRPr="00B70B38">
        <w:rPr>
          <w:rFonts w:ascii="Garamond" w:hAnsi="Garamond" w:cs="Times New Roman"/>
          <w:sz w:val="24"/>
          <w:szCs w:val="24"/>
        </w:rPr>
        <w:t xml:space="preserve">Student </w:t>
      </w:r>
      <w:r w:rsidR="00152116" w:rsidRPr="00B70B38">
        <w:rPr>
          <w:rFonts w:ascii="Garamond" w:hAnsi="Garamond" w:cs="Times New Roman"/>
          <w:sz w:val="24"/>
          <w:szCs w:val="24"/>
        </w:rPr>
        <w:t xml:space="preserve">Research Society, UITM), </w:t>
      </w:r>
    </w:p>
    <w:p w14:paraId="430B5006" w14:textId="72E85016"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xml:space="preserve">- Marlena Szczur, BSc (SEARCH </w:t>
      </w:r>
      <w:r w:rsidR="005D217F" w:rsidRPr="00B70B38">
        <w:rPr>
          <w:rFonts w:ascii="Garamond" w:hAnsi="Garamond" w:cs="Times New Roman"/>
          <w:sz w:val="24"/>
          <w:szCs w:val="24"/>
        </w:rPr>
        <w:t xml:space="preserve">Student </w:t>
      </w:r>
      <w:r w:rsidRPr="00B70B38">
        <w:rPr>
          <w:rFonts w:ascii="Garamond" w:hAnsi="Garamond" w:cs="Times New Roman"/>
          <w:sz w:val="24"/>
          <w:szCs w:val="24"/>
        </w:rPr>
        <w:t xml:space="preserve">Research Society, UITM), </w:t>
      </w:r>
    </w:p>
    <w:p w14:paraId="4FF156EB" w14:textId="71B21FD1" w:rsidR="00025F59" w:rsidRPr="00B70B38" w:rsidRDefault="00025F59" w:rsidP="006A7E86">
      <w:pPr>
        <w:spacing w:after="0" w:line="240" w:lineRule="auto"/>
        <w:ind w:left="284"/>
        <w:rPr>
          <w:rFonts w:ascii="Garamond" w:hAnsi="Garamond" w:cs="Times New Roman"/>
          <w:sz w:val="24"/>
          <w:szCs w:val="24"/>
        </w:rPr>
      </w:pPr>
      <w:r w:rsidRPr="00B70B38">
        <w:rPr>
          <w:rFonts w:ascii="Garamond" w:hAnsi="Garamond" w:cs="Times New Roman"/>
          <w:sz w:val="24"/>
          <w:szCs w:val="24"/>
        </w:rPr>
        <w:t>- Klaudia Wronka</w:t>
      </w:r>
      <w:r w:rsidR="000B0349" w:rsidRPr="00B70B38">
        <w:rPr>
          <w:rFonts w:ascii="Garamond" w:hAnsi="Garamond" w:cs="Times New Roman"/>
          <w:sz w:val="24"/>
          <w:szCs w:val="24"/>
        </w:rPr>
        <w:t xml:space="preserve">, BSc (Assistant to the Vice-Dean of the Faculty of Applied Computer Science at UITM for English-taught programmes, Assistant to the Vice-Dean of the Faculty of Management at UITM for English-taught programmes, Enterprise Europe Network Consultant at UITM). </w:t>
      </w:r>
    </w:p>
    <w:p w14:paraId="58C37550" w14:textId="77777777" w:rsidR="000B0349" w:rsidRPr="00B70B38" w:rsidRDefault="000B0349" w:rsidP="006A7E86">
      <w:pPr>
        <w:spacing w:line="240" w:lineRule="auto"/>
        <w:ind w:left="284"/>
        <w:rPr>
          <w:rFonts w:ascii="Garamond" w:hAnsi="Garamond" w:cs="Times New Roman"/>
          <w:sz w:val="24"/>
          <w:szCs w:val="24"/>
        </w:rPr>
      </w:pPr>
    </w:p>
    <w:p w14:paraId="36C4BF17" w14:textId="6D7379BC" w:rsidR="003B69F5" w:rsidRPr="000C3AEC" w:rsidRDefault="00147055" w:rsidP="006A7E86">
      <w:pPr>
        <w:pStyle w:val="Tekstprzypisudolnego"/>
        <w:spacing w:after="160"/>
        <w:ind w:left="284"/>
        <w:jc w:val="both"/>
        <w:rPr>
          <w:rFonts w:ascii="Garamond" w:hAnsi="Garamond" w:cs="Times New Roman"/>
          <w:b/>
          <w:bCs/>
          <w:sz w:val="24"/>
          <w:szCs w:val="24"/>
        </w:rPr>
      </w:pPr>
      <w:r w:rsidRPr="000C3AEC">
        <w:rPr>
          <w:rFonts w:ascii="Garamond" w:hAnsi="Garamond" w:cs="Times New Roman"/>
          <w:b/>
          <w:bCs/>
          <w:sz w:val="24"/>
          <w:szCs w:val="24"/>
        </w:rPr>
        <w:t xml:space="preserve">Documents relating </w:t>
      </w:r>
      <w:r w:rsidR="003B69F5" w:rsidRPr="000C3AEC">
        <w:rPr>
          <w:rFonts w:ascii="Garamond" w:hAnsi="Garamond" w:cs="Times New Roman"/>
          <w:b/>
          <w:bCs/>
          <w:sz w:val="24"/>
          <w:szCs w:val="24"/>
        </w:rPr>
        <w:t>to the Gender Equality Plan for 2026–2029</w:t>
      </w:r>
      <w:r w:rsidRPr="000C3AEC">
        <w:rPr>
          <w:rFonts w:ascii="Garamond" w:hAnsi="Garamond" w:cs="Times New Roman"/>
          <w:b/>
          <w:bCs/>
          <w:sz w:val="24"/>
          <w:szCs w:val="24"/>
        </w:rPr>
        <w:t xml:space="preserve">: </w:t>
      </w:r>
    </w:p>
    <w:p w14:paraId="61168276" w14:textId="10ADA65C" w:rsidR="00147055" w:rsidRPr="00B70B38" w:rsidRDefault="00147055" w:rsidP="006A7E86">
      <w:pPr>
        <w:pStyle w:val="Tekstprzypisudolnego"/>
        <w:spacing w:after="160"/>
        <w:ind w:left="284"/>
        <w:jc w:val="both"/>
        <w:rPr>
          <w:rFonts w:ascii="Garamond" w:hAnsi="Garamond" w:cs="Times New Roman"/>
          <w:sz w:val="24"/>
          <w:szCs w:val="24"/>
        </w:rPr>
      </w:pPr>
      <w:r w:rsidRPr="00B70B38">
        <w:rPr>
          <w:rFonts w:ascii="Garamond" w:hAnsi="Garamond" w:cs="Times New Roman"/>
          <w:sz w:val="24"/>
          <w:szCs w:val="24"/>
        </w:rPr>
        <w:t>Order No. 72/2020 of the Rector of the University of Information Technology and Management in Rzeszów, dated 25 September 2020, on the policy to combat workplace bullying, discrimination and violence against staff at the University of Information Technology and Management in Rzeszów</w:t>
      </w:r>
    </w:p>
    <w:p w14:paraId="3B9434EE" w14:textId="77777777" w:rsidR="009F002C" w:rsidRDefault="00147055" w:rsidP="006A7E86">
      <w:pPr>
        <w:pStyle w:val="Tekstprzypisudolnego"/>
        <w:ind w:left="284"/>
        <w:jc w:val="both"/>
        <w:rPr>
          <w:rFonts w:ascii="Garamond" w:hAnsi="Garamond" w:cs="Times New Roman"/>
          <w:sz w:val="24"/>
          <w:szCs w:val="24"/>
        </w:rPr>
      </w:pPr>
      <w:r w:rsidRPr="00B70B38">
        <w:rPr>
          <w:rFonts w:ascii="Garamond" w:hAnsi="Garamond" w:cs="Times New Roman"/>
          <w:sz w:val="24"/>
          <w:szCs w:val="24"/>
        </w:rPr>
        <w:t xml:space="preserve">Rector's Order No. 73/2020 of the Rector of the University of Information Technology and Management in Rzeszów dated 25 September 2020 on the policy to combat discrimination and violence against students and postgraduate students at the University of Information Technology and Management </w:t>
      </w:r>
    </w:p>
    <w:p w14:paraId="3797E4A6" w14:textId="3FEE7F3E" w:rsidR="00147055" w:rsidRDefault="00147055" w:rsidP="006A7E86">
      <w:pPr>
        <w:pStyle w:val="Tekstprzypisudolnego"/>
        <w:ind w:left="284"/>
        <w:jc w:val="both"/>
        <w:rPr>
          <w:rFonts w:ascii="Garamond" w:hAnsi="Garamond" w:cs="Times New Roman"/>
          <w:sz w:val="24"/>
          <w:szCs w:val="24"/>
        </w:rPr>
      </w:pPr>
      <w:r w:rsidRPr="00B70B38">
        <w:rPr>
          <w:rFonts w:ascii="Garamond" w:hAnsi="Garamond" w:cs="Times New Roman"/>
          <w:sz w:val="24"/>
          <w:szCs w:val="24"/>
        </w:rPr>
        <w:t>based in Rzeszów</w:t>
      </w:r>
    </w:p>
    <w:p w14:paraId="037F1D58" w14:textId="77777777" w:rsidR="009F002C" w:rsidRPr="00B70B38" w:rsidRDefault="009F002C" w:rsidP="006A7E86">
      <w:pPr>
        <w:pStyle w:val="Tekstprzypisudolnego"/>
        <w:ind w:left="284"/>
        <w:jc w:val="both"/>
        <w:rPr>
          <w:rFonts w:ascii="Garamond" w:hAnsi="Garamond" w:cs="Times New Roman"/>
          <w:sz w:val="24"/>
          <w:szCs w:val="24"/>
        </w:rPr>
      </w:pPr>
    </w:p>
    <w:p w14:paraId="592B90D7" w14:textId="77777777" w:rsidR="00147055" w:rsidRPr="00B70B38" w:rsidRDefault="00147055" w:rsidP="006A7E86">
      <w:pPr>
        <w:pStyle w:val="Tekstprzypisudolnego"/>
        <w:spacing w:after="160"/>
        <w:ind w:left="284"/>
        <w:jc w:val="both"/>
        <w:rPr>
          <w:rFonts w:ascii="Garamond" w:hAnsi="Garamond" w:cs="Times New Roman"/>
          <w:sz w:val="24"/>
          <w:szCs w:val="24"/>
        </w:rPr>
      </w:pPr>
      <w:r w:rsidRPr="00B70B38">
        <w:rPr>
          <w:rFonts w:ascii="Garamond" w:hAnsi="Garamond" w:cs="Times New Roman"/>
          <w:sz w:val="24"/>
          <w:szCs w:val="24"/>
        </w:rPr>
        <w:t>Procedures for reporting cases of gender-based discrimination: pursuant to the aforementioned Rector's Orders No. 72/2020 and No. 73/2020 of the University of Information Technology and Management in Rzeszów</w:t>
      </w:r>
    </w:p>
    <w:p w14:paraId="497A5CFD" w14:textId="409FF1FB" w:rsidR="00147055" w:rsidRPr="00B70B38" w:rsidRDefault="00147055" w:rsidP="006A7E86">
      <w:pPr>
        <w:pStyle w:val="Tekstprzypisudolnego"/>
        <w:ind w:left="284"/>
        <w:jc w:val="both"/>
        <w:rPr>
          <w:rFonts w:ascii="Garamond" w:hAnsi="Garamond" w:cs="Times New Roman"/>
          <w:sz w:val="24"/>
          <w:szCs w:val="24"/>
        </w:rPr>
      </w:pPr>
      <w:r w:rsidRPr="00B70B38">
        <w:rPr>
          <w:rFonts w:ascii="Garamond" w:hAnsi="Garamond" w:cs="Times New Roman"/>
          <w:sz w:val="24"/>
          <w:szCs w:val="24"/>
        </w:rPr>
        <w:t>Decree No. 98/2024 of the Rector of the University of Information Technology and Management in Rzeszów, dated 26 September 2024, on the introduction of a Sustainable Development Policy at the University of Information Technology and Management in Rzeszów</w:t>
      </w:r>
    </w:p>
    <w:p w14:paraId="5D96BA14" w14:textId="77777777" w:rsidR="003B69F5" w:rsidRPr="00B70B38" w:rsidRDefault="003B69F5" w:rsidP="006A7E86">
      <w:pPr>
        <w:pStyle w:val="Tekstprzypisudolnego"/>
        <w:ind w:left="284"/>
        <w:jc w:val="both"/>
        <w:rPr>
          <w:rFonts w:ascii="Garamond" w:hAnsi="Garamond" w:cs="Times New Roman"/>
          <w:sz w:val="24"/>
          <w:szCs w:val="24"/>
        </w:rPr>
      </w:pPr>
    </w:p>
    <w:p w14:paraId="764E31B2" w14:textId="4031260D" w:rsidR="00147055" w:rsidRPr="00B70B38" w:rsidRDefault="00147055" w:rsidP="006A7E86">
      <w:pPr>
        <w:pStyle w:val="Tekstprzypisudolnego"/>
        <w:spacing w:after="160"/>
        <w:ind w:left="284"/>
        <w:jc w:val="both"/>
        <w:rPr>
          <w:rFonts w:ascii="Garamond" w:hAnsi="Garamond" w:cs="Times New Roman"/>
          <w:sz w:val="24"/>
          <w:szCs w:val="24"/>
        </w:rPr>
      </w:pPr>
      <w:r w:rsidRPr="00B70B38">
        <w:rPr>
          <w:rFonts w:ascii="Garamond" w:hAnsi="Garamond" w:cs="Times New Roman"/>
          <w:sz w:val="24"/>
          <w:szCs w:val="24"/>
        </w:rPr>
        <w:t>Decree No. 70/2025 of the Rector of the University of Information Technology and Management in Rzeszów dated 5 August 2025 on the introduction of Standards for the Protection of Minors at the University of Information Technology and Management in Rzeszów</w:t>
      </w:r>
    </w:p>
    <w:p w14:paraId="30D56710" w14:textId="77777777" w:rsidR="00147055" w:rsidRPr="00D42FB2" w:rsidRDefault="00147055" w:rsidP="006A7E86">
      <w:pPr>
        <w:spacing w:line="240" w:lineRule="auto"/>
        <w:ind w:left="284"/>
        <w:jc w:val="both"/>
        <w:rPr>
          <w:rFonts w:ascii="Garamond" w:hAnsi="Garamond" w:cs="Times New Roman"/>
          <w:b/>
          <w:bCs/>
          <w:sz w:val="24"/>
          <w:szCs w:val="24"/>
        </w:rPr>
      </w:pPr>
      <w:r w:rsidRPr="00D42FB2">
        <w:rPr>
          <w:rFonts w:ascii="Garamond" w:hAnsi="Garamond" w:cs="Times New Roman"/>
          <w:b/>
          <w:bCs/>
          <w:sz w:val="24"/>
          <w:szCs w:val="24"/>
        </w:rPr>
        <w:t xml:space="preserve">Timetable: </w:t>
      </w:r>
    </w:p>
    <w:p w14:paraId="05DF8BC9" w14:textId="2CD2B801" w:rsidR="00147055" w:rsidRPr="00B70B38"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2025/2026: Conducting an assessment </w:t>
      </w:r>
      <w:r w:rsidR="00576BD7" w:rsidRPr="00B70B38">
        <w:rPr>
          <w:rFonts w:ascii="Garamond" w:hAnsi="Garamond" w:cs="Times New Roman"/>
          <w:sz w:val="24"/>
          <w:szCs w:val="24"/>
        </w:rPr>
        <w:t xml:space="preserve">and </w:t>
      </w:r>
      <w:r w:rsidRPr="00B70B38">
        <w:rPr>
          <w:rFonts w:ascii="Garamond" w:hAnsi="Garamond" w:cs="Times New Roman"/>
          <w:sz w:val="24"/>
          <w:szCs w:val="24"/>
        </w:rPr>
        <w:t xml:space="preserve">quantitative and qualitative analyses to prepare the Gender Equality Plan </w:t>
      </w:r>
      <w:r w:rsidR="00FD6179" w:rsidRPr="00B70B38">
        <w:rPr>
          <w:rFonts w:ascii="Garamond" w:hAnsi="Garamond" w:cs="Times New Roman"/>
          <w:sz w:val="24"/>
          <w:szCs w:val="24"/>
        </w:rPr>
        <w:t>for 2026–2029</w:t>
      </w:r>
      <w:r w:rsidRPr="00B70B38">
        <w:rPr>
          <w:rFonts w:ascii="Garamond" w:hAnsi="Garamond" w:cs="Times New Roman"/>
          <w:sz w:val="24"/>
          <w:szCs w:val="24"/>
        </w:rPr>
        <w:t xml:space="preserve">; work by the task force; adoption of the Gender Equality Plan </w:t>
      </w:r>
      <w:r w:rsidR="00D42FB2">
        <w:rPr>
          <w:rFonts w:ascii="Garamond" w:hAnsi="Garamond" w:cs="Times New Roman"/>
          <w:sz w:val="24"/>
          <w:szCs w:val="24"/>
        </w:rPr>
        <w:t>for 2026–2029</w:t>
      </w:r>
      <w:r w:rsidR="00CC6115">
        <w:rPr>
          <w:rFonts w:ascii="Garamond" w:hAnsi="Garamond" w:cs="Times New Roman"/>
          <w:sz w:val="24"/>
          <w:szCs w:val="24"/>
        </w:rPr>
        <w:t xml:space="preserve">. </w:t>
      </w:r>
    </w:p>
    <w:p w14:paraId="6C024F9F" w14:textId="2AE9CF96" w:rsidR="00147055" w:rsidRPr="00B70B38"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lastRenderedPageBreak/>
        <w:t xml:space="preserve">2026: Implementation </w:t>
      </w:r>
      <w:r w:rsidR="00FD6179" w:rsidRPr="00B70B38">
        <w:rPr>
          <w:rFonts w:ascii="Garamond" w:hAnsi="Garamond" w:cs="Times New Roman"/>
          <w:sz w:val="24"/>
          <w:szCs w:val="24"/>
        </w:rPr>
        <w:t>of measures set out in the Gender Equality Plan for 2026–2029</w:t>
      </w:r>
      <w:r w:rsidR="00CC6115">
        <w:rPr>
          <w:rFonts w:ascii="Garamond" w:hAnsi="Garamond" w:cs="Times New Roman"/>
          <w:sz w:val="24"/>
          <w:szCs w:val="24"/>
        </w:rPr>
        <w:t>.</w:t>
      </w:r>
    </w:p>
    <w:p w14:paraId="2FB56A0B" w14:textId="66CD836F" w:rsidR="00147055" w:rsidRPr="00B70B38"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2027:  Implementation </w:t>
      </w:r>
      <w:r w:rsidR="00FD6179" w:rsidRPr="00B70B38">
        <w:rPr>
          <w:rFonts w:ascii="Garamond" w:hAnsi="Garamond" w:cs="Times New Roman"/>
          <w:sz w:val="24"/>
          <w:szCs w:val="24"/>
        </w:rPr>
        <w:t>of measures arising from the Gender Equality Plan for 2026–2029</w:t>
      </w:r>
      <w:r w:rsidRPr="00B70B38">
        <w:rPr>
          <w:rFonts w:ascii="Garamond" w:hAnsi="Garamond" w:cs="Times New Roman"/>
          <w:sz w:val="24"/>
          <w:szCs w:val="24"/>
        </w:rPr>
        <w:t xml:space="preserve">; interim evaluation </w:t>
      </w:r>
      <w:r w:rsidR="00FD6179" w:rsidRPr="00B70B38">
        <w:rPr>
          <w:rFonts w:ascii="Garamond" w:hAnsi="Garamond" w:cs="Times New Roman"/>
          <w:sz w:val="24"/>
          <w:szCs w:val="24"/>
        </w:rPr>
        <w:t>(interim report)</w:t>
      </w:r>
      <w:r w:rsidR="00CC6115">
        <w:rPr>
          <w:rFonts w:ascii="Garamond" w:hAnsi="Garamond" w:cs="Times New Roman"/>
          <w:sz w:val="24"/>
          <w:szCs w:val="24"/>
        </w:rPr>
        <w:t xml:space="preserve">. </w:t>
      </w:r>
    </w:p>
    <w:p w14:paraId="5DB1F565" w14:textId="75382046" w:rsidR="00147055" w:rsidRPr="00B70B38"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2028: Implementation </w:t>
      </w:r>
      <w:r w:rsidR="00FD6179" w:rsidRPr="00B70B38">
        <w:rPr>
          <w:rFonts w:ascii="Garamond" w:hAnsi="Garamond" w:cs="Times New Roman"/>
          <w:sz w:val="24"/>
          <w:szCs w:val="24"/>
        </w:rPr>
        <w:t>of measures set out in the Gender Equality Plan for 2026–2029</w:t>
      </w:r>
      <w:r w:rsidR="00CC6115">
        <w:rPr>
          <w:rFonts w:ascii="Garamond" w:hAnsi="Garamond" w:cs="Times New Roman"/>
          <w:sz w:val="24"/>
          <w:szCs w:val="24"/>
        </w:rPr>
        <w:t>.</w:t>
      </w:r>
    </w:p>
    <w:p w14:paraId="0F2015E3" w14:textId="053B0D4D" w:rsidR="00147055" w:rsidRPr="00B70B38" w:rsidRDefault="00147055" w:rsidP="006A7E86">
      <w:pPr>
        <w:spacing w:after="0" w:line="240" w:lineRule="auto"/>
        <w:ind w:left="284"/>
        <w:jc w:val="both"/>
        <w:rPr>
          <w:rFonts w:ascii="Garamond" w:hAnsi="Garamond" w:cs="Times New Roman"/>
          <w:sz w:val="24"/>
          <w:szCs w:val="24"/>
        </w:rPr>
      </w:pPr>
      <w:r w:rsidRPr="00B70B38">
        <w:rPr>
          <w:rFonts w:ascii="Garamond" w:hAnsi="Garamond" w:cs="Times New Roman"/>
          <w:sz w:val="24"/>
          <w:szCs w:val="24"/>
        </w:rPr>
        <w:t xml:space="preserve">2029: Implementation </w:t>
      </w:r>
      <w:r w:rsidR="00FD6179" w:rsidRPr="00B70B38">
        <w:rPr>
          <w:rFonts w:ascii="Garamond" w:hAnsi="Garamond" w:cs="Times New Roman"/>
          <w:sz w:val="24"/>
          <w:szCs w:val="24"/>
        </w:rPr>
        <w:t>of measures set out in the Gender Equality Plan for 2026–2029</w:t>
      </w:r>
      <w:r w:rsidRPr="00B70B38">
        <w:rPr>
          <w:rFonts w:ascii="Garamond" w:hAnsi="Garamond" w:cs="Times New Roman"/>
          <w:sz w:val="24"/>
          <w:szCs w:val="24"/>
        </w:rPr>
        <w:t xml:space="preserve">, evaluation </w:t>
      </w:r>
      <w:r w:rsidR="00D42FB2">
        <w:rPr>
          <w:rFonts w:ascii="Garamond" w:hAnsi="Garamond" w:cs="Times New Roman"/>
          <w:sz w:val="24"/>
          <w:szCs w:val="24"/>
        </w:rPr>
        <w:t xml:space="preserve">(interim report) </w:t>
      </w:r>
      <w:r w:rsidRPr="00B70B38">
        <w:rPr>
          <w:rFonts w:ascii="Garamond" w:hAnsi="Garamond" w:cs="Times New Roman"/>
          <w:sz w:val="24"/>
          <w:szCs w:val="24"/>
        </w:rPr>
        <w:t xml:space="preserve">and validation of the Gender Equality Plan </w:t>
      </w:r>
      <w:r w:rsidR="00FD6179" w:rsidRPr="00B70B38">
        <w:rPr>
          <w:rFonts w:ascii="Garamond" w:hAnsi="Garamond" w:cs="Times New Roman"/>
          <w:sz w:val="24"/>
          <w:szCs w:val="24"/>
        </w:rPr>
        <w:t>for 2026–2029</w:t>
      </w:r>
      <w:r w:rsidR="00CC6115">
        <w:rPr>
          <w:rFonts w:ascii="Garamond" w:hAnsi="Garamond" w:cs="Times New Roman"/>
          <w:sz w:val="24"/>
          <w:szCs w:val="24"/>
        </w:rPr>
        <w:t>.</w:t>
      </w:r>
    </w:p>
    <w:p w14:paraId="5CF4520C" w14:textId="77777777"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Monitoring: on an ongoing basis. </w:t>
      </w:r>
    </w:p>
    <w:p w14:paraId="23FC731F" w14:textId="56DE35E3"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Units responsible for implementing the Gender Equality Plan: The governing bodies </w:t>
      </w:r>
      <w:r w:rsidR="00C84A9D" w:rsidRPr="00B70B38">
        <w:rPr>
          <w:rFonts w:ascii="Garamond" w:hAnsi="Garamond" w:cs="Times New Roman"/>
          <w:sz w:val="24"/>
          <w:szCs w:val="24"/>
        </w:rPr>
        <w:t>of</w:t>
      </w:r>
      <w:r w:rsidRPr="00B70B38">
        <w:rPr>
          <w:rFonts w:ascii="Garamond" w:hAnsi="Garamond" w:cs="Times New Roman"/>
          <w:sz w:val="24"/>
          <w:szCs w:val="24"/>
        </w:rPr>
        <w:t xml:space="preserve"> the University of Information Technology and Management </w:t>
      </w:r>
      <w:r w:rsidR="00C84A9D" w:rsidRPr="00B70B38">
        <w:rPr>
          <w:rFonts w:ascii="Garamond" w:hAnsi="Garamond" w:cs="Times New Roman"/>
          <w:sz w:val="24"/>
          <w:szCs w:val="24"/>
        </w:rPr>
        <w:t>in Rzeszów</w:t>
      </w:r>
      <w:r w:rsidR="00E32FED">
        <w:rPr>
          <w:rFonts w:ascii="Garamond" w:hAnsi="Garamond" w:cs="Times New Roman"/>
          <w:sz w:val="24"/>
          <w:szCs w:val="24"/>
        </w:rPr>
        <w:t xml:space="preserve">. </w:t>
      </w:r>
    </w:p>
    <w:p w14:paraId="26D94128" w14:textId="25C63363"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Units involved in the implementation of the Gender Equality Plan: the</w:t>
      </w:r>
      <w:r w:rsidR="00FE2C92" w:rsidRPr="00B70B38">
        <w:rPr>
          <w:rFonts w:ascii="Garamond" w:hAnsi="Garamond" w:cs="Times New Roman"/>
          <w:sz w:val="24"/>
          <w:szCs w:val="24"/>
        </w:rPr>
        <w:t xml:space="preserve"> University authorities, </w:t>
      </w:r>
      <w:r w:rsidRPr="00B70B38">
        <w:rPr>
          <w:rFonts w:ascii="Garamond" w:hAnsi="Garamond" w:cs="Times New Roman"/>
          <w:sz w:val="24"/>
          <w:szCs w:val="24"/>
        </w:rPr>
        <w:t xml:space="preserve">the faculties; departments </w:t>
      </w:r>
      <w:r w:rsidR="00FE2C92" w:rsidRPr="00B70B38">
        <w:rPr>
          <w:rFonts w:ascii="Garamond" w:hAnsi="Garamond" w:cs="Times New Roman"/>
          <w:sz w:val="24"/>
          <w:szCs w:val="24"/>
        </w:rPr>
        <w:t xml:space="preserve">and </w:t>
      </w:r>
      <w:r w:rsidR="00C84A9D" w:rsidRPr="00B70B38">
        <w:rPr>
          <w:rFonts w:ascii="Garamond" w:hAnsi="Garamond" w:cs="Times New Roman"/>
          <w:sz w:val="24"/>
          <w:szCs w:val="24"/>
        </w:rPr>
        <w:t>administrative</w:t>
      </w:r>
      <w:r w:rsidR="00FE2C92" w:rsidRPr="00B70B38">
        <w:rPr>
          <w:rFonts w:ascii="Garamond" w:hAnsi="Garamond" w:cs="Times New Roman"/>
          <w:sz w:val="24"/>
          <w:szCs w:val="24"/>
        </w:rPr>
        <w:t xml:space="preserve"> units </w:t>
      </w:r>
      <w:r w:rsidR="00C84A9D" w:rsidRPr="00B70B38">
        <w:rPr>
          <w:rFonts w:ascii="Garamond" w:hAnsi="Garamond" w:cs="Times New Roman"/>
          <w:sz w:val="24"/>
          <w:szCs w:val="24"/>
        </w:rPr>
        <w:t>of the University of Information Technology and Management in Rzeszów</w:t>
      </w:r>
      <w:r w:rsidR="00E32FED">
        <w:rPr>
          <w:rFonts w:ascii="Garamond" w:hAnsi="Garamond" w:cs="Times New Roman"/>
          <w:sz w:val="24"/>
          <w:szCs w:val="24"/>
        </w:rPr>
        <w:t>.</w:t>
      </w:r>
    </w:p>
    <w:p w14:paraId="77A56DA6" w14:textId="3FAE2259"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 xml:space="preserve">Entities and organisational units </w:t>
      </w:r>
      <w:r w:rsidR="00C84A9D" w:rsidRPr="00B70B38">
        <w:rPr>
          <w:rFonts w:ascii="Garamond" w:hAnsi="Garamond" w:cs="Times New Roman"/>
          <w:sz w:val="24"/>
          <w:szCs w:val="24"/>
        </w:rPr>
        <w:t xml:space="preserve">of the University of Information Technology and Management in Rzeszów </w:t>
      </w:r>
      <w:r w:rsidRPr="00B70B38">
        <w:rPr>
          <w:rFonts w:ascii="Garamond" w:hAnsi="Garamond" w:cs="Times New Roman"/>
          <w:sz w:val="24"/>
          <w:szCs w:val="24"/>
        </w:rPr>
        <w:t xml:space="preserve">involved in the implementation of the Gender Equality Plan: those specified in the Gender Equality Plan </w:t>
      </w:r>
      <w:r w:rsidR="00FD6179" w:rsidRPr="00B70B38">
        <w:rPr>
          <w:rFonts w:ascii="Garamond" w:hAnsi="Garamond" w:cs="Times New Roman"/>
          <w:sz w:val="24"/>
          <w:szCs w:val="24"/>
        </w:rPr>
        <w:t>for 2026–2029</w:t>
      </w:r>
      <w:r w:rsidR="00E32FED">
        <w:rPr>
          <w:rFonts w:ascii="Garamond" w:hAnsi="Garamond" w:cs="Times New Roman"/>
          <w:sz w:val="24"/>
          <w:szCs w:val="24"/>
        </w:rPr>
        <w:t>.</w:t>
      </w:r>
    </w:p>
    <w:p w14:paraId="206C7C82" w14:textId="6904DE1C" w:rsidR="00147055" w:rsidRPr="00B70B38" w:rsidRDefault="00147055" w:rsidP="006A7E86">
      <w:pPr>
        <w:spacing w:line="240" w:lineRule="auto"/>
        <w:ind w:left="284"/>
        <w:jc w:val="both"/>
        <w:rPr>
          <w:rFonts w:ascii="Garamond" w:hAnsi="Garamond" w:cs="Times New Roman"/>
          <w:sz w:val="24"/>
          <w:szCs w:val="24"/>
        </w:rPr>
      </w:pPr>
      <w:r w:rsidRPr="00B70B38">
        <w:rPr>
          <w:rFonts w:ascii="Garamond" w:hAnsi="Garamond" w:cs="Times New Roman"/>
          <w:sz w:val="24"/>
          <w:szCs w:val="24"/>
        </w:rPr>
        <w:t>Person coordinating and monitoring the implementation of the Gender Equality Plan: the Rector’s Representative for combating workplace bullying, discrimination and violence</w:t>
      </w:r>
      <w:r w:rsidR="00576BD7" w:rsidRPr="00B70B38">
        <w:rPr>
          <w:rFonts w:ascii="Garamond" w:hAnsi="Garamond" w:cs="Times New Roman"/>
          <w:sz w:val="24"/>
          <w:szCs w:val="24"/>
        </w:rPr>
        <w:t>.</w:t>
      </w:r>
    </w:p>
    <w:p w14:paraId="7CF13CCC" w14:textId="77777777" w:rsidR="00147055" w:rsidRPr="00B70B38" w:rsidRDefault="00147055" w:rsidP="006A7E86">
      <w:pPr>
        <w:ind w:left="284"/>
        <w:rPr>
          <w:rFonts w:ascii="Garamond" w:hAnsi="Garamond" w:cs="Times New Roman"/>
          <w:b/>
          <w:bCs/>
          <w:sz w:val="24"/>
          <w:szCs w:val="24"/>
        </w:rPr>
      </w:pPr>
      <w:r w:rsidRPr="00B70B38">
        <w:rPr>
          <w:rFonts w:ascii="Garamond" w:hAnsi="Garamond" w:cs="Times New Roman"/>
          <w:b/>
          <w:bCs/>
          <w:sz w:val="24"/>
          <w:szCs w:val="24"/>
        </w:rPr>
        <w:br w:type="page"/>
      </w:r>
    </w:p>
    <w:p w14:paraId="3D11B3AD" w14:textId="0B4B3B9B" w:rsidR="00877765" w:rsidRPr="00B70B38" w:rsidRDefault="00007F00">
      <w:pPr>
        <w:rPr>
          <w:rFonts w:ascii="Garamond" w:hAnsi="Garamond" w:cs="Times New Roman"/>
          <w:b/>
          <w:bCs/>
          <w:sz w:val="24"/>
          <w:szCs w:val="24"/>
        </w:rPr>
      </w:pPr>
      <w:r w:rsidRPr="00B70B38">
        <w:rPr>
          <w:rFonts w:ascii="Garamond" w:hAnsi="Garamond" w:cs="Times New Roman"/>
          <w:b/>
          <w:bCs/>
          <w:sz w:val="24"/>
          <w:szCs w:val="24"/>
        </w:rPr>
        <w:lastRenderedPageBreak/>
        <w:t xml:space="preserve">4. Areas/objectives/actions of the Gender Equality Plan for 2026–2029 </w:t>
      </w:r>
    </w:p>
    <w:tbl>
      <w:tblPr>
        <w:tblStyle w:val="Tabela-Siatka"/>
        <w:tblW w:w="0" w:type="auto"/>
        <w:tblLook w:val="04A0" w:firstRow="1" w:lastRow="0" w:firstColumn="1" w:lastColumn="0" w:noHBand="0" w:noVBand="1"/>
      </w:tblPr>
      <w:tblGrid>
        <w:gridCol w:w="3520"/>
        <w:gridCol w:w="3891"/>
        <w:gridCol w:w="3354"/>
        <w:gridCol w:w="3229"/>
      </w:tblGrid>
      <w:tr w:rsidR="00851E1B" w:rsidRPr="00B70B38" w14:paraId="4BFE6187" w14:textId="77777777" w:rsidTr="003F5765">
        <w:tc>
          <w:tcPr>
            <w:tcW w:w="13994" w:type="dxa"/>
            <w:gridSpan w:val="4"/>
            <w:shd w:val="clear" w:color="auto" w:fill="E7E6E6" w:themeFill="background2"/>
          </w:tcPr>
          <w:p w14:paraId="1128DB57" w14:textId="40EF90A9" w:rsidR="00851E1B" w:rsidRPr="00B70B38" w:rsidRDefault="00851E1B" w:rsidP="00B2605B">
            <w:pPr>
              <w:jc w:val="center"/>
              <w:rPr>
                <w:rFonts w:ascii="Garamond" w:hAnsi="Garamond"/>
                <w:sz w:val="24"/>
                <w:szCs w:val="24"/>
              </w:rPr>
            </w:pPr>
            <w:r w:rsidRPr="00B70B38">
              <w:rPr>
                <w:rFonts w:ascii="Garamond" w:hAnsi="Garamond" w:cs="Times New Roman"/>
                <w:b/>
                <w:bCs/>
                <w:sz w:val="24"/>
                <w:szCs w:val="24"/>
              </w:rPr>
              <w:t>Area: SCIENCE AND EDUCATION</w:t>
            </w:r>
          </w:p>
        </w:tc>
      </w:tr>
      <w:tr w:rsidR="00851E1B" w:rsidRPr="00B70B38" w14:paraId="2076887B" w14:textId="77777777" w:rsidTr="00C37AE7">
        <w:tc>
          <w:tcPr>
            <w:tcW w:w="13994" w:type="dxa"/>
            <w:gridSpan w:val="4"/>
          </w:tcPr>
          <w:p w14:paraId="4FCF13CB" w14:textId="06B84F11" w:rsidR="00851E1B" w:rsidRPr="00B70B38" w:rsidRDefault="00851E1B" w:rsidP="00B2605B">
            <w:pPr>
              <w:jc w:val="center"/>
              <w:rPr>
                <w:rFonts w:ascii="Garamond" w:hAnsi="Garamond" w:cs="Times New Roman"/>
                <w:b/>
                <w:bCs/>
                <w:sz w:val="24"/>
                <w:szCs w:val="24"/>
              </w:rPr>
            </w:pPr>
            <w:r w:rsidRPr="00B70B38">
              <w:rPr>
                <w:rFonts w:ascii="Garamond" w:hAnsi="Garamond" w:cs="Times New Roman"/>
                <w:b/>
                <w:bCs/>
                <w:sz w:val="24"/>
                <w:szCs w:val="24"/>
              </w:rPr>
              <w:t>Strategic objective: INTEGRATING GENDER EQUALITY ISSUES INTO RESEARCH AND TEACHING</w:t>
            </w:r>
          </w:p>
        </w:tc>
      </w:tr>
      <w:tr w:rsidR="00B2605B" w:rsidRPr="00B70B38" w14:paraId="3401A370" w14:textId="77777777" w:rsidTr="00C37AE7">
        <w:tc>
          <w:tcPr>
            <w:tcW w:w="13994" w:type="dxa"/>
            <w:gridSpan w:val="4"/>
          </w:tcPr>
          <w:p w14:paraId="1C84F6ED" w14:textId="375B0C62" w:rsidR="00B2605B" w:rsidRPr="00B70B38" w:rsidRDefault="00B2605B" w:rsidP="00B2605B">
            <w:pPr>
              <w:jc w:val="center"/>
              <w:rPr>
                <w:rFonts w:ascii="Garamond" w:hAnsi="Garamond" w:cs="Times New Roman"/>
                <w:b/>
                <w:bCs/>
                <w:sz w:val="24"/>
                <w:szCs w:val="24"/>
              </w:rPr>
            </w:pPr>
            <w:r>
              <w:rPr>
                <w:rFonts w:ascii="Garamond" w:hAnsi="Garamond" w:cs="Times New Roman"/>
                <w:b/>
                <w:bCs/>
                <w:sz w:val="24"/>
                <w:szCs w:val="24"/>
              </w:rPr>
              <w:t>SCIENCE</w:t>
            </w:r>
          </w:p>
        </w:tc>
      </w:tr>
      <w:tr w:rsidR="00B563AA" w:rsidRPr="00B70B38" w14:paraId="183C38FF" w14:textId="77777777" w:rsidTr="00B2605B">
        <w:tc>
          <w:tcPr>
            <w:tcW w:w="3520" w:type="dxa"/>
          </w:tcPr>
          <w:p w14:paraId="78F04A63" w14:textId="089510B5" w:rsidR="00851E1B" w:rsidRPr="00B70B38" w:rsidRDefault="00851E1B" w:rsidP="00B2605B">
            <w:pPr>
              <w:jc w:val="center"/>
              <w:rPr>
                <w:rFonts w:ascii="Garamond" w:hAnsi="Garamond"/>
                <w:sz w:val="24"/>
                <w:szCs w:val="24"/>
              </w:rPr>
            </w:pPr>
            <w:r w:rsidRPr="00B70B38">
              <w:rPr>
                <w:rFonts w:ascii="Garamond" w:hAnsi="Garamond" w:cs="Times New Roman"/>
                <w:b/>
                <w:bCs/>
                <w:sz w:val="24"/>
                <w:szCs w:val="24"/>
              </w:rPr>
              <w:t>Operational objectives</w:t>
            </w:r>
          </w:p>
        </w:tc>
        <w:tc>
          <w:tcPr>
            <w:tcW w:w="3891" w:type="dxa"/>
          </w:tcPr>
          <w:p w14:paraId="3562A9B5" w14:textId="023503B8" w:rsidR="00851E1B" w:rsidRPr="00B70B38" w:rsidRDefault="00851E1B" w:rsidP="00851E1B">
            <w:pPr>
              <w:jc w:val="center"/>
              <w:rPr>
                <w:rFonts w:ascii="Garamond" w:hAnsi="Garamond"/>
                <w:sz w:val="24"/>
                <w:szCs w:val="24"/>
              </w:rPr>
            </w:pPr>
            <w:r w:rsidRPr="00B70B38">
              <w:rPr>
                <w:rFonts w:ascii="Garamond" w:hAnsi="Garamond" w:cs="Times New Roman"/>
                <w:b/>
                <w:bCs/>
                <w:sz w:val="24"/>
                <w:szCs w:val="24"/>
              </w:rPr>
              <w:t>Actions</w:t>
            </w:r>
          </w:p>
        </w:tc>
        <w:tc>
          <w:tcPr>
            <w:tcW w:w="3354" w:type="dxa"/>
          </w:tcPr>
          <w:p w14:paraId="25155468" w14:textId="46DC4BC9" w:rsidR="00851E1B" w:rsidRPr="00B70B38" w:rsidRDefault="00851E1B" w:rsidP="00851E1B">
            <w:pPr>
              <w:jc w:val="center"/>
              <w:rPr>
                <w:rFonts w:ascii="Garamond" w:hAnsi="Garamond"/>
                <w:sz w:val="24"/>
                <w:szCs w:val="24"/>
              </w:rPr>
            </w:pPr>
            <w:r w:rsidRPr="00B70B38">
              <w:rPr>
                <w:rFonts w:ascii="Garamond" w:hAnsi="Garamond" w:cs="Times New Roman"/>
                <w:b/>
                <w:bCs/>
                <w:sz w:val="24"/>
                <w:szCs w:val="24"/>
              </w:rPr>
              <w:t>Indicators</w:t>
            </w:r>
          </w:p>
        </w:tc>
        <w:tc>
          <w:tcPr>
            <w:tcW w:w="3229" w:type="dxa"/>
          </w:tcPr>
          <w:p w14:paraId="3E53D07B" w14:textId="0C5442BB" w:rsidR="00851E1B" w:rsidRPr="00B70B38" w:rsidRDefault="00851E1B" w:rsidP="00851E1B">
            <w:pPr>
              <w:jc w:val="center"/>
              <w:rPr>
                <w:rFonts w:ascii="Garamond" w:hAnsi="Garamond"/>
                <w:sz w:val="24"/>
                <w:szCs w:val="24"/>
              </w:rPr>
            </w:pPr>
            <w:r w:rsidRPr="00B70B38">
              <w:rPr>
                <w:rFonts w:ascii="Garamond" w:hAnsi="Garamond" w:cs="Times New Roman"/>
                <w:b/>
                <w:bCs/>
                <w:sz w:val="24"/>
                <w:szCs w:val="24"/>
              </w:rPr>
              <w:t>Sources of verification</w:t>
            </w:r>
          </w:p>
        </w:tc>
      </w:tr>
      <w:tr w:rsidR="0098305A" w:rsidRPr="00B70B38" w14:paraId="477B243D" w14:textId="77777777" w:rsidTr="00C36B3A">
        <w:trPr>
          <w:trHeight w:val="5970"/>
        </w:trPr>
        <w:tc>
          <w:tcPr>
            <w:tcW w:w="3520" w:type="dxa"/>
          </w:tcPr>
          <w:p w14:paraId="6917A25D" w14:textId="09E19626" w:rsidR="0098305A" w:rsidRDefault="0098305A" w:rsidP="00851E1B">
            <w:pPr>
              <w:tabs>
                <w:tab w:val="left" w:pos="300"/>
              </w:tabs>
              <w:rPr>
                <w:rFonts w:ascii="Garamond" w:hAnsi="Garamond" w:cs="Times New Roman"/>
                <w:sz w:val="24"/>
                <w:szCs w:val="24"/>
              </w:rPr>
            </w:pPr>
            <w:r w:rsidRPr="00B70B38">
              <w:rPr>
                <w:rFonts w:ascii="Garamond" w:hAnsi="Garamond" w:cs="Times New Roman"/>
                <w:sz w:val="24"/>
                <w:szCs w:val="24"/>
              </w:rPr>
              <w:t xml:space="preserve">1) Raising awareness of gender equality and unconscious bias within the academic community, including among decision-makers </w:t>
            </w:r>
          </w:p>
          <w:p w14:paraId="55FA0737" w14:textId="77777777" w:rsidR="0098305A" w:rsidRDefault="0098305A" w:rsidP="00851E1B">
            <w:pPr>
              <w:rPr>
                <w:rFonts w:ascii="Garamond" w:hAnsi="Garamond" w:cs="Times New Roman"/>
                <w:sz w:val="24"/>
                <w:szCs w:val="24"/>
              </w:rPr>
            </w:pPr>
            <w:r w:rsidRPr="00B70B38">
              <w:rPr>
                <w:rFonts w:ascii="Garamond" w:hAnsi="Garamond" w:cs="Times New Roman"/>
                <w:sz w:val="24"/>
                <w:szCs w:val="24"/>
              </w:rPr>
              <w:t>2) Raising awareness amongst research and teaching staff of unconscious gender bias in relation to their research topics</w:t>
            </w:r>
          </w:p>
          <w:p w14:paraId="73F3A357" w14:textId="77777777" w:rsidR="0098305A" w:rsidRDefault="0098305A" w:rsidP="00851E1B">
            <w:pPr>
              <w:rPr>
                <w:rFonts w:ascii="Garamond" w:hAnsi="Garamond" w:cs="Times New Roman"/>
                <w:sz w:val="24"/>
                <w:szCs w:val="24"/>
              </w:rPr>
            </w:pPr>
            <w:r w:rsidRPr="00B70B38">
              <w:rPr>
                <w:rFonts w:ascii="Garamond" w:hAnsi="Garamond" w:cs="Times New Roman"/>
                <w:sz w:val="24"/>
                <w:szCs w:val="24"/>
              </w:rPr>
              <w:t>3) Promoting gender equality as a research area across various academic disciplines, including the incorporation of a gender perspective into research</w:t>
            </w:r>
          </w:p>
          <w:p w14:paraId="5963469B" w14:textId="64CE430E" w:rsidR="0098305A" w:rsidRPr="00B70B38" w:rsidRDefault="0098305A" w:rsidP="00851E1B">
            <w:pPr>
              <w:rPr>
                <w:rFonts w:ascii="Garamond" w:hAnsi="Garamond"/>
                <w:sz w:val="24"/>
                <w:szCs w:val="24"/>
              </w:rPr>
            </w:pPr>
            <w:r w:rsidRPr="00B70B38">
              <w:rPr>
                <w:rFonts w:ascii="Garamond" w:hAnsi="Garamond" w:cs="Times New Roman"/>
                <w:sz w:val="24"/>
                <w:szCs w:val="24"/>
              </w:rPr>
              <w:t>4) Monitoring the number of women leading research teams</w:t>
            </w:r>
          </w:p>
        </w:tc>
        <w:tc>
          <w:tcPr>
            <w:tcW w:w="3891" w:type="dxa"/>
          </w:tcPr>
          <w:p w14:paraId="668A56E2" w14:textId="616E1931" w:rsidR="0098305A" w:rsidRPr="00B70B38" w:rsidRDefault="0098305A" w:rsidP="00851E1B">
            <w:pPr>
              <w:tabs>
                <w:tab w:val="left" w:pos="300"/>
              </w:tabs>
              <w:rPr>
                <w:rFonts w:ascii="Garamond" w:hAnsi="Garamond" w:cs="Times New Roman"/>
                <w:sz w:val="24"/>
                <w:szCs w:val="24"/>
              </w:rPr>
            </w:pPr>
            <w:r w:rsidRPr="00B70B38">
              <w:rPr>
                <w:rFonts w:ascii="Garamond" w:hAnsi="Garamond" w:cs="Times New Roman"/>
                <w:sz w:val="24"/>
                <w:szCs w:val="24"/>
              </w:rPr>
              <w:t>1) Organising training sessions, workshops, webinars, information campaigns, etc. on gender equality and unconscious bias</w:t>
            </w:r>
          </w:p>
          <w:p w14:paraId="565CE00F" w14:textId="5AD97911" w:rsidR="0098305A" w:rsidRPr="00B70B38" w:rsidRDefault="0098305A" w:rsidP="00851E1B">
            <w:pPr>
              <w:tabs>
                <w:tab w:val="left" w:pos="300"/>
              </w:tabs>
              <w:rPr>
                <w:rFonts w:ascii="Garamond" w:hAnsi="Garamond" w:cs="Times New Roman"/>
                <w:sz w:val="24"/>
                <w:szCs w:val="24"/>
              </w:rPr>
            </w:pPr>
            <w:r w:rsidRPr="00B70B38">
              <w:rPr>
                <w:rFonts w:ascii="Garamond" w:hAnsi="Garamond" w:cs="Times New Roman"/>
                <w:sz w:val="24"/>
                <w:szCs w:val="24"/>
              </w:rPr>
              <w:t xml:space="preserve">2) Training on the interpretation of EU anti-discrimination law (EUROPE DIRECT Rzeszów) </w:t>
            </w:r>
          </w:p>
          <w:p w14:paraId="562F23AC" w14:textId="77777777" w:rsidR="0098305A" w:rsidRDefault="0098305A" w:rsidP="00851E1B">
            <w:pPr>
              <w:rPr>
                <w:rFonts w:ascii="Garamond" w:hAnsi="Garamond" w:cs="Times New Roman"/>
                <w:sz w:val="24"/>
                <w:szCs w:val="24"/>
              </w:rPr>
            </w:pPr>
            <w:r w:rsidRPr="00B70B38">
              <w:rPr>
                <w:rFonts w:ascii="Garamond" w:hAnsi="Garamond" w:cs="Times New Roman"/>
                <w:sz w:val="24"/>
                <w:szCs w:val="24"/>
              </w:rPr>
              <w:t xml:space="preserve">3) Developing training materials on gender equality and language in science and academia </w:t>
            </w:r>
          </w:p>
          <w:p w14:paraId="69786C27" w14:textId="77777777" w:rsidR="0098305A" w:rsidRDefault="0098305A" w:rsidP="00B2605B">
            <w:pPr>
              <w:rPr>
                <w:rFonts w:ascii="Garamond" w:hAnsi="Garamond" w:cs="Times New Roman"/>
                <w:sz w:val="24"/>
                <w:szCs w:val="24"/>
              </w:rPr>
            </w:pPr>
            <w:r w:rsidRPr="00B70B38">
              <w:rPr>
                <w:rFonts w:ascii="Garamond" w:hAnsi="Garamond" w:cs="Times New Roman"/>
                <w:sz w:val="24"/>
                <w:szCs w:val="24"/>
              </w:rPr>
              <w:t>4) Monitoring the inclusion of gender equality themes in staff research projects (internal grants, PhD theses, post-doctoral theses, supervised dissertations, external grants, publications)</w:t>
            </w:r>
          </w:p>
          <w:p w14:paraId="59895031" w14:textId="77777777" w:rsidR="0098305A" w:rsidRDefault="0098305A" w:rsidP="00B2605B">
            <w:pPr>
              <w:rPr>
                <w:rFonts w:ascii="Garamond" w:hAnsi="Garamond" w:cs="Times New Roman"/>
                <w:sz w:val="24"/>
                <w:szCs w:val="24"/>
              </w:rPr>
            </w:pPr>
            <w:r w:rsidRPr="00B70B38">
              <w:rPr>
                <w:rFonts w:ascii="Garamond" w:hAnsi="Garamond" w:cs="Times New Roman"/>
                <w:sz w:val="24"/>
                <w:szCs w:val="24"/>
              </w:rPr>
              <w:t xml:space="preserve">5) Awarding additional points in the assessment of internal grants for addressing </w:t>
            </w:r>
            <w:r>
              <w:rPr>
                <w:rFonts w:ascii="Garamond" w:hAnsi="Garamond" w:cs="Times New Roman"/>
                <w:sz w:val="24"/>
                <w:szCs w:val="24"/>
              </w:rPr>
              <w:t>gender-related</w:t>
            </w:r>
            <w:r w:rsidRPr="00B70B38">
              <w:rPr>
                <w:rFonts w:ascii="Garamond" w:hAnsi="Garamond" w:cs="Times New Roman"/>
                <w:sz w:val="24"/>
                <w:szCs w:val="24"/>
              </w:rPr>
              <w:t xml:space="preserve"> topics</w:t>
            </w:r>
          </w:p>
          <w:p w14:paraId="4E1C9CB0" w14:textId="77777777" w:rsidR="0098305A" w:rsidRDefault="0098305A" w:rsidP="00B2605B">
            <w:pPr>
              <w:rPr>
                <w:rFonts w:ascii="Garamond" w:hAnsi="Garamond"/>
                <w:sz w:val="24"/>
                <w:szCs w:val="24"/>
              </w:rPr>
            </w:pPr>
          </w:p>
          <w:p w14:paraId="24A21C86" w14:textId="77777777" w:rsidR="0098305A" w:rsidRDefault="0098305A" w:rsidP="00B2605B">
            <w:pPr>
              <w:rPr>
                <w:rFonts w:ascii="Garamond" w:hAnsi="Garamond"/>
                <w:sz w:val="24"/>
                <w:szCs w:val="24"/>
              </w:rPr>
            </w:pPr>
          </w:p>
          <w:p w14:paraId="2D9066D0" w14:textId="77777777" w:rsidR="0098305A" w:rsidRDefault="0098305A" w:rsidP="00B2605B">
            <w:pPr>
              <w:rPr>
                <w:rFonts w:ascii="Garamond" w:hAnsi="Garamond"/>
                <w:sz w:val="24"/>
                <w:szCs w:val="24"/>
              </w:rPr>
            </w:pPr>
          </w:p>
          <w:p w14:paraId="7A6A176B" w14:textId="77777777" w:rsidR="0098305A" w:rsidRDefault="0098305A" w:rsidP="00B2605B">
            <w:pPr>
              <w:rPr>
                <w:rFonts w:ascii="Garamond" w:hAnsi="Garamond"/>
                <w:sz w:val="24"/>
                <w:szCs w:val="24"/>
              </w:rPr>
            </w:pPr>
          </w:p>
          <w:p w14:paraId="5EF96A79" w14:textId="77777777" w:rsidR="0098305A" w:rsidRDefault="0098305A" w:rsidP="00B2605B">
            <w:pPr>
              <w:rPr>
                <w:rFonts w:ascii="Garamond" w:hAnsi="Garamond"/>
                <w:sz w:val="24"/>
                <w:szCs w:val="24"/>
              </w:rPr>
            </w:pPr>
          </w:p>
          <w:p w14:paraId="5C23517E" w14:textId="77777777" w:rsidR="0098305A" w:rsidRDefault="0098305A" w:rsidP="00B2605B">
            <w:pPr>
              <w:rPr>
                <w:rFonts w:ascii="Garamond" w:hAnsi="Garamond"/>
                <w:sz w:val="24"/>
                <w:szCs w:val="24"/>
              </w:rPr>
            </w:pPr>
          </w:p>
          <w:p w14:paraId="06CF2B5F" w14:textId="77777777" w:rsidR="0098305A" w:rsidRDefault="0098305A" w:rsidP="00B2605B">
            <w:pPr>
              <w:rPr>
                <w:rFonts w:ascii="Garamond" w:hAnsi="Garamond"/>
                <w:sz w:val="24"/>
                <w:szCs w:val="24"/>
              </w:rPr>
            </w:pPr>
          </w:p>
          <w:p w14:paraId="50989C72" w14:textId="4BD9F8DF" w:rsidR="0098305A" w:rsidRPr="00B70B38" w:rsidRDefault="0098305A" w:rsidP="00B2605B">
            <w:pPr>
              <w:rPr>
                <w:rFonts w:ascii="Garamond" w:hAnsi="Garamond"/>
                <w:sz w:val="24"/>
                <w:szCs w:val="24"/>
              </w:rPr>
            </w:pPr>
          </w:p>
        </w:tc>
        <w:tc>
          <w:tcPr>
            <w:tcW w:w="3354" w:type="dxa"/>
          </w:tcPr>
          <w:p w14:paraId="0F6036F4" w14:textId="6AD11B4C" w:rsidR="0098305A" w:rsidRPr="00B70B38" w:rsidRDefault="0098305A" w:rsidP="00851E1B">
            <w:pPr>
              <w:rPr>
                <w:rFonts w:ascii="Garamond" w:hAnsi="Garamond" w:cs="Times New Roman"/>
                <w:sz w:val="24"/>
                <w:szCs w:val="24"/>
              </w:rPr>
            </w:pPr>
            <w:r w:rsidRPr="00B70B38">
              <w:rPr>
                <w:rFonts w:ascii="Garamond" w:hAnsi="Garamond" w:cs="Times New Roman"/>
                <w:sz w:val="24"/>
                <w:szCs w:val="24"/>
              </w:rPr>
              <w:t xml:space="preserve">1), 2) Number of training sessions, workshops, webinars, information campaigns, etc. </w:t>
            </w:r>
          </w:p>
          <w:p w14:paraId="7928E556" w14:textId="7649019B" w:rsidR="0098305A" w:rsidRPr="00B70B38" w:rsidRDefault="0098305A" w:rsidP="00851E1B">
            <w:pPr>
              <w:rPr>
                <w:rFonts w:ascii="Garamond" w:hAnsi="Garamond" w:cs="Times New Roman"/>
                <w:b/>
                <w:sz w:val="24"/>
                <w:szCs w:val="24"/>
              </w:rPr>
            </w:pPr>
            <w:r w:rsidRPr="00B70B38">
              <w:rPr>
                <w:rFonts w:ascii="Garamond" w:hAnsi="Garamond" w:cs="Times New Roman"/>
                <w:sz w:val="24"/>
                <w:szCs w:val="24"/>
              </w:rPr>
              <w:t>(</w:t>
            </w:r>
            <w:r w:rsidRPr="00B70B38">
              <w:rPr>
                <w:rFonts w:ascii="Garamond" w:hAnsi="Garamond" w:cs="Times New Roman"/>
                <w:bCs/>
                <w:sz w:val="24"/>
                <w:szCs w:val="24"/>
              </w:rPr>
              <w:t>at least once a year)</w:t>
            </w:r>
          </w:p>
          <w:p w14:paraId="27450172" w14:textId="77777777" w:rsidR="0098305A" w:rsidRPr="00B70B38" w:rsidRDefault="0098305A" w:rsidP="00851E1B">
            <w:pPr>
              <w:rPr>
                <w:rFonts w:ascii="Garamond" w:hAnsi="Garamond" w:cs="Times New Roman"/>
                <w:sz w:val="24"/>
                <w:szCs w:val="24"/>
              </w:rPr>
            </w:pPr>
            <w:r w:rsidRPr="00B70B38">
              <w:rPr>
                <w:rFonts w:ascii="Garamond" w:hAnsi="Garamond" w:cs="Times New Roman"/>
                <w:sz w:val="24"/>
                <w:szCs w:val="24"/>
              </w:rPr>
              <w:t xml:space="preserve">3) Number of training materials </w:t>
            </w:r>
          </w:p>
          <w:p w14:paraId="1D5532A1" w14:textId="77777777" w:rsidR="0098305A" w:rsidRPr="00B70B38" w:rsidRDefault="0098305A" w:rsidP="00851E1B">
            <w:pPr>
              <w:rPr>
                <w:rFonts w:ascii="Garamond" w:hAnsi="Garamond" w:cs="Times New Roman"/>
                <w:sz w:val="24"/>
                <w:szCs w:val="24"/>
              </w:rPr>
            </w:pPr>
            <w:r w:rsidRPr="00B70B38">
              <w:rPr>
                <w:rFonts w:ascii="Garamond" w:hAnsi="Garamond" w:cs="Times New Roman"/>
                <w:sz w:val="24"/>
                <w:szCs w:val="24"/>
              </w:rPr>
              <w:t>(at least 1)</w:t>
            </w:r>
          </w:p>
          <w:p w14:paraId="68841783" w14:textId="77777777" w:rsidR="0098305A" w:rsidRPr="00B70B38" w:rsidRDefault="0098305A" w:rsidP="00BA7C66">
            <w:pPr>
              <w:rPr>
                <w:rFonts w:ascii="Garamond" w:hAnsi="Garamond" w:cs="Times New Roman"/>
                <w:sz w:val="24"/>
                <w:szCs w:val="24"/>
              </w:rPr>
            </w:pPr>
            <w:r w:rsidRPr="00B70B38">
              <w:rPr>
                <w:rFonts w:ascii="Garamond" w:hAnsi="Garamond" w:cs="Times New Roman"/>
                <w:sz w:val="24"/>
                <w:szCs w:val="24"/>
              </w:rPr>
              <w:t xml:space="preserve">4), 5) Number of research projects submitted and carried out addressing gender equality issues </w:t>
            </w:r>
          </w:p>
          <w:p w14:paraId="09B6B016" w14:textId="2E86F24E" w:rsidR="0098305A" w:rsidRPr="00B70B38" w:rsidRDefault="0098305A" w:rsidP="00B2605B">
            <w:pPr>
              <w:rPr>
                <w:rFonts w:ascii="Garamond" w:hAnsi="Garamond"/>
                <w:sz w:val="24"/>
                <w:szCs w:val="24"/>
              </w:rPr>
            </w:pPr>
            <w:r w:rsidRPr="00B70B38">
              <w:rPr>
                <w:rFonts w:ascii="Garamond" w:hAnsi="Garamond" w:cs="Times New Roman"/>
                <w:sz w:val="24"/>
                <w:szCs w:val="24"/>
              </w:rPr>
              <w:t>(</w:t>
            </w:r>
            <w:r w:rsidRPr="00B70B38">
              <w:rPr>
                <w:rFonts w:ascii="Garamond" w:hAnsi="Garamond" w:cs="Times New Roman"/>
                <w:bCs/>
                <w:sz w:val="24"/>
                <w:szCs w:val="24"/>
              </w:rPr>
              <w:t>at least 2 per year)</w:t>
            </w:r>
          </w:p>
        </w:tc>
        <w:tc>
          <w:tcPr>
            <w:tcW w:w="3229" w:type="dxa"/>
          </w:tcPr>
          <w:p w14:paraId="0381F4C8" w14:textId="1A72F08C" w:rsidR="0098305A" w:rsidRPr="00B70B38" w:rsidRDefault="0098305A" w:rsidP="00851E1B">
            <w:pPr>
              <w:rPr>
                <w:rFonts w:ascii="Garamond" w:hAnsi="Garamond" w:cs="Times New Roman"/>
                <w:sz w:val="24"/>
                <w:szCs w:val="24"/>
              </w:rPr>
            </w:pPr>
            <w:r w:rsidRPr="00B70B38">
              <w:rPr>
                <w:rFonts w:ascii="Garamond" w:hAnsi="Garamond" w:cs="Times New Roman"/>
                <w:sz w:val="24"/>
                <w:szCs w:val="24"/>
              </w:rPr>
              <w:t>1) Report by the Representative for Combating Bullying, Discrimination and Violence;</w:t>
            </w:r>
          </w:p>
          <w:p w14:paraId="62FA6A4B" w14:textId="6A4A84A9" w:rsidR="0098305A" w:rsidRPr="00B70B38" w:rsidRDefault="0098305A" w:rsidP="00851E1B">
            <w:pPr>
              <w:rPr>
                <w:rFonts w:ascii="Garamond" w:hAnsi="Garamond" w:cs="Times New Roman"/>
                <w:sz w:val="24"/>
                <w:szCs w:val="24"/>
              </w:rPr>
            </w:pPr>
            <w:r w:rsidRPr="00B70B38">
              <w:rPr>
                <w:rFonts w:ascii="Garamond" w:hAnsi="Garamond" w:cs="Times New Roman"/>
                <w:sz w:val="24"/>
                <w:szCs w:val="24"/>
              </w:rPr>
              <w:t>announcements in the media, on the website or on social media</w:t>
            </w:r>
          </w:p>
          <w:p w14:paraId="6FEED483" w14:textId="3D50C348" w:rsidR="0098305A" w:rsidRPr="00B70B38" w:rsidRDefault="0098305A" w:rsidP="005F06F8">
            <w:pPr>
              <w:rPr>
                <w:rFonts w:ascii="Garamond" w:hAnsi="Garamond" w:cs="Times New Roman"/>
                <w:sz w:val="24"/>
                <w:szCs w:val="24"/>
              </w:rPr>
            </w:pPr>
            <w:r w:rsidRPr="00B70B38">
              <w:rPr>
                <w:rFonts w:ascii="Garamond" w:hAnsi="Garamond" w:cs="Times New Roman"/>
                <w:sz w:val="24"/>
                <w:szCs w:val="24"/>
              </w:rPr>
              <w:t>2) Announcements in the media, on the website or on social media</w:t>
            </w:r>
          </w:p>
          <w:p w14:paraId="7AD42FCF" w14:textId="77777777" w:rsidR="0098305A" w:rsidRPr="00B70B38" w:rsidRDefault="0098305A" w:rsidP="00851E1B">
            <w:pPr>
              <w:rPr>
                <w:rFonts w:ascii="Garamond" w:hAnsi="Garamond"/>
                <w:sz w:val="24"/>
                <w:szCs w:val="24"/>
              </w:rPr>
            </w:pPr>
            <w:r w:rsidRPr="00B70B38">
              <w:rPr>
                <w:rFonts w:ascii="Garamond" w:hAnsi="Garamond" w:cs="Times New Roman"/>
                <w:sz w:val="24"/>
                <w:szCs w:val="24"/>
              </w:rPr>
              <w:t>3) Report by the Representative for Combating Harassment, Discrimination and Violence</w:t>
            </w:r>
          </w:p>
          <w:p w14:paraId="408DFA55" w14:textId="393B1242" w:rsidR="0098305A" w:rsidRPr="00B70B38" w:rsidRDefault="0098305A" w:rsidP="00B2605B">
            <w:pPr>
              <w:rPr>
                <w:rFonts w:ascii="Garamond" w:hAnsi="Garamond" w:cs="Times New Roman"/>
                <w:sz w:val="24"/>
                <w:szCs w:val="24"/>
              </w:rPr>
            </w:pPr>
            <w:r w:rsidRPr="00B70B38">
              <w:rPr>
                <w:rFonts w:ascii="Garamond" w:hAnsi="Garamond" w:cs="Times New Roman"/>
                <w:sz w:val="24"/>
                <w:szCs w:val="24"/>
              </w:rPr>
              <w:t>4), 5) Periodic reports from the Science Department</w:t>
            </w:r>
          </w:p>
        </w:tc>
      </w:tr>
      <w:tr w:rsidR="00B2605B" w:rsidRPr="00B70B38" w14:paraId="73FA68A4" w14:textId="77777777" w:rsidTr="00B2605B">
        <w:trPr>
          <w:trHeight w:val="285"/>
        </w:trPr>
        <w:tc>
          <w:tcPr>
            <w:tcW w:w="13994" w:type="dxa"/>
            <w:gridSpan w:val="4"/>
          </w:tcPr>
          <w:p w14:paraId="2AF7801B" w14:textId="1D56EE12" w:rsidR="00B2605B" w:rsidRPr="00B2605B" w:rsidRDefault="00B2605B" w:rsidP="00B2605B">
            <w:pPr>
              <w:jc w:val="center"/>
              <w:rPr>
                <w:rFonts w:ascii="Garamond" w:hAnsi="Garamond"/>
                <w:sz w:val="24"/>
                <w:szCs w:val="24"/>
              </w:rPr>
            </w:pPr>
            <w:r w:rsidRPr="00B2605B">
              <w:rPr>
                <w:rFonts w:ascii="Garamond" w:hAnsi="Garamond" w:cs="Times New Roman"/>
                <w:b/>
                <w:bCs/>
                <w:sz w:val="24"/>
                <w:szCs w:val="24"/>
              </w:rPr>
              <w:lastRenderedPageBreak/>
              <w:t>EDUCATION</w:t>
            </w:r>
          </w:p>
        </w:tc>
      </w:tr>
      <w:tr w:rsidR="006F42AC" w:rsidRPr="00B70B38" w14:paraId="155298CF" w14:textId="77777777" w:rsidTr="00B2605B">
        <w:tc>
          <w:tcPr>
            <w:tcW w:w="3520" w:type="dxa"/>
          </w:tcPr>
          <w:p w14:paraId="290E665E" w14:textId="2B8DDE0D" w:rsidR="00B563AA" w:rsidRPr="00B70B38" w:rsidRDefault="00B563AA" w:rsidP="00B2605B">
            <w:pPr>
              <w:jc w:val="center"/>
              <w:rPr>
                <w:rFonts w:ascii="Garamond" w:hAnsi="Garamond"/>
                <w:sz w:val="24"/>
                <w:szCs w:val="24"/>
              </w:rPr>
            </w:pPr>
            <w:r w:rsidRPr="00B70B38">
              <w:rPr>
                <w:rFonts w:ascii="Garamond" w:hAnsi="Garamond" w:cs="Times New Roman"/>
                <w:b/>
                <w:bCs/>
                <w:sz w:val="24"/>
                <w:szCs w:val="24"/>
              </w:rPr>
              <w:t>Operational objectives</w:t>
            </w:r>
          </w:p>
        </w:tc>
        <w:tc>
          <w:tcPr>
            <w:tcW w:w="3891" w:type="dxa"/>
          </w:tcPr>
          <w:p w14:paraId="2879FDB1" w14:textId="296EBA2A" w:rsidR="00B563AA" w:rsidRPr="00B70B38" w:rsidRDefault="00B563AA" w:rsidP="00B563AA">
            <w:pPr>
              <w:jc w:val="center"/>
              <w:rPr>
                <w:rFonts w:ascii="Garamond" w:hAnsi="Garamond"/>
                <w:sz w:val="24"/>
                <w:szCs w:val="24"/>
              </w:rPr>
            </w:pPr>
            <w:r w:rsidRPr="00B70B38">
              <w:rPr>
                <w:rFonts w:ascii="Garamond" w:hAnsi="Garamond" w:cs="Times New Roman"/>
                <w:b/>
                <w:bCs/>
                <w:sz w:val="24"/>
                <w:szCs w:val="24"/>
              </w:rPr>
              <w:t>Actions</w:t>
            </w:r>
          </w:p>
        </w:tc>
        <w:tc>
          <w:tcPr>
            <w:tcW w:w="3354" w:type="dxa"/>
          </w:tcPr>
          <w:p w14:paraId="6B062519" w14:textId="17E8ADCF" w:rsidR="00B563AA" w:rsidRPr="00B70B38" w:rsidRDefault="00B563AA" w:rsidP="00B563AA">
            <w:pPr>
              <w:jc w:val="center"/>
              <w:rPr>
                <w:rFonts w:ascii="Garamond" w:hAnsi="Garamond"/>
                <w:sz w:val="24"/>
                <w:szCs w:val="24"/>
              </w:rPr>
            </w:pPr>
            <w:r w:rsidRPr="00B70B38">
              <w:rPr>
                <w:rFonts w:ascii="Garamond" w:hAnsi="Garamond" w:cs="Times New Roman"/>
                <w:b/>
                <w:bCs/>
                <w:sz w:val="24"/>
                <w:szCs w:val="24"/>
              </w:rPr>
              <w:t>Indicators</w:t>
            </w:r>
          </w:p>
        </w:tc>
        <w:tc>
          <w:tcPr>
            <w:tcW w:w="3229" w:type="dxa"/>
          </w:tcPr>
          <w:p w14:paraId="65CA19F4" w14:textId="54609BCA" w:rsidR="00B563AA" w:rsidRPr="00B70B38" w:rsidRDefault="00B563AA" w:rsidP="00B563AA">
            <w:pPr>
              <w:jc w:val="center"/>
              <w:rPr>
                <w:rFonts w:ascii="Garamond" w:hAnsi="Garamond"/>
                <w:sz w:val="24"/>
                <w:szCs w:val="24"/>
              </w:rPr>
            </w:pPr>
            <w:r w:rsidRPr="00B70B38">
              <w:rPr>
                <w:rFonts w:ascii="Garamond" w:hAnsi="Garamond" w:cs="Times New Roman"/>
                <w:b/>
                <w:bCs/>
                <w:sz w:val="24"/>
                <w:szCs w:val="24"/>
              </w:rPr>
              <w:t>Sources of verification</w:t>
            </w:r>
          </w:p>
        </w:tc>
      </w:tr>
      <w:tr w:rsidR="0098305A" w:rsidRPr="00B70B38" w14:paraId="73484126" w14:textId="77777777" w:rsidTr="00FC010B">
        <w:trPr>
          <w:trHeight w:val="7020"/>
        </w:trPr>
        <w:tc>
          <w:tcPr>
            <w:tcW w:w="3520" w:type="dxa"/>
          </w:tcPr>
          <w:p w14:paraId="7DDD2809" w14:textId="5706DA29" w:rsidR="0098305A" w:rsidRPr="00B70B38" w:rsidRDefault="0098305A" w:rsidP="002574D5">
            <w:pPr>
              <w:tabs>
                <w:tab w:val="left" w:pos="300"/>
              </w:tabs>
              <w:rPr>
                <w:rFonts w:ascii="Garamond" w:hAnsi="Garamond" w:cs="Times New Roman"/>
                <w:sz w:val="24"/>
                <w:szCs w:val="24"/>
              </w:rPr>
            </w:pPr>
            <w:r w:rsidRPr="00B70B38">
              <w:rPr>
                <w:rFonts w:ascii="Garamond" w:hAnsi="Garamond" w:cs="Times New Roman"/>
                <w:sz w:val="24"/>
                <w:szCs w:val="24"/>
              </w:rPr>
              <w:t xml:space="preserve">1) Increasing the number of initiatives promoting gender equality and anti-discrimination legislation, aimed at the academic community and beyond </w:t>
            </w:r>
          </w:p>
          <w:p w14:paraId="3BCB75AE" w14:textId="77777777" w:rsidR="0098305A" w:rsidRPr="00B70B38" w:rsidRDefault="0098305A" w:rsidP="00E93A72">
            <w:pPr>
              <w:tabs>
                <w:tab w:val="left" w:pos="300"/>
              </w:tabs>
              <w:rPr>
                <w:rFonts w:ascii="Garamond" w:hAnsi="Garamond" w:cs="Times New Roman"/>
                <w:sz w:val="24"/>
                <w:szCs w:val="24"/>
              </w:rPr>
            </w:pPr>
            <w:r w:rsidRPr="00B70B38">
              <w:rPr>
                <w:rFonts w:ascii="Garamond" w:hAnsi="Garamond" w:cs="Times New Roman"/>
                <w:sz w:val="24"/>
                <w:szCs w:val="24"/>
              </w:rPr>
              <w:t>2) Promoting the inclusion of gender equality-related topics in study programmes</w:t>
            </w:r>
          </w:p>
          <w:p w14:paraId="076E5E65" w14:textId="77777777" w:rsidR="0098305A" w:rsidRPr="00B70B38" w:rsidRDefault="0098305A" w:rsidP="00B369B0">
            <w:pPr>
              <w:tabs>
                <w:tab w:val="left" w:pos="300"/>
              </w:tabs>
              <w:rPr>
                <w:rFonts w:ascii="Garamond" w:hAnsi="Garamond" w:cs="Times New Roman"/>
                <w:sz w:val="24"/>
                <w:szCs w:val="24"/>
              </w:rPr>
            </w:pPr>
            <w:r w:rsidRPr="00B70B38">
              <w:rPr>
                <w:rFonts w:ascii="Garamond" w:hAnsi="Garamond" w:cs="Times New Roman"/>
                <w:sz w:val="24"/>
                <w:szCs w:val="24"/>
              </w:rPr>
              <w:t>3) Expanding knowledge of the situation of female students at the University and in the labour market</w:t>
            </w:r>
          </w:p>
          <w:p w14:paraId="58214D61" w14:textId="2855E5D2" w:rsidR="0098305A" w:rsidRPr="00B70B38" w:rsidRDefault="0098305A" w:rsidP="00525B44">
            <w:pPr>
              <w:rPr>
                <w:rFonts w:ascii="Garamond" w:hAnsi="Garamond"/>
                <w:sz w:val="24"/>
                <w:szCs w:val="24"/>
              </w:rPr>
            </w:pPr>
          </w:p>
        </w:tc>
        <w:tc>
          <w:tcPr>
            <w:tcW w:w="3891" w:type="dxa"/>
          </w:tcPr>
          <w:p w14:paraId="3F4AECEB" w14:textId="01AAABF9" w:rsidR="0098305A" w:rsidRPr="00B70B38" w:rsidRDefault="0098305A" w:rsidP="00525B44">
            <w:pPr>
              <w:tabs>
                <w:tab w:val="left" w:pos="300"/>
              </w:tabs>
              <w:rPr>
                <w:rFonts w:ascii="Garamond" w:hAnsi="Garamond" w:cs="Times New Roman"/>
                <w:sz w:val="24"/>
                <w:szCs w:val="24"/>
              </w:rPr>
            </w:pPr>
            <w:r w:rsidRPr="00851236">
              <w:rPr>
                <w:rFonts w:ascii="Garamond" w:hAnsi="Garamond" w:cs="Times New Roman"/>
                <w:sz w:val="24"/>
                <w:szCs w:val="24"/>
              </w:rPr>
              <w:t xml:space="preserve">1) Continuing </w:t>
            </w:r>
            <w:r w:rsidRPr="00B70B38">
              <w:rPr>
                <w:rFonts w:ascii="Garamond" w:hAnsi="Garamond" w:cs="Times New Roman"/>
                <w:sz w:val="24"/>
                <w:szCs w:val="24"/>
              </w:rPr>
              <w:t xml:space="preserve">to use methods to promote the ideas of gender equality aimed at the academic community and the wider public, including, amongst others, publications in the thematic magazine Intro.media, in the Sustainable Development Office’s newsletter, etc. </w:t>
            </w:r>
          </w:p>
          <w:p w14:paraId="3198A84E" w14:textId="13325AC4" w:rsidR="0098305A" w:rsidRPr="00B70B38" w:rsidRDefault="0098305A" w:rsidP="00525B44">
            <w:pPr>
              <w:tabs>
                <w:tab w:val="left" w:pos="300"/>
              </w:tabs>
              <w:rPr>
                <w:rFonts w:ascii="Garamond" w:hAnsi="Garamond" w:cs="Times New Roman"/>
                <w:color w:val="538135" w:themeColor="accent6" w:themeShade="BF"/>
                <w:sz w:val="24"/>
                <w:szCs w:val="24"/>
              </w:rPr>
            </w:pPr>
            <w:r w:rsidRPr="00B70B38">
              <w:rPr>
                <w:rFonts w:ascii="Garamond" w:hAnsi="Garamond" w:cs="Times New Roman"/>
                <w:sz w:val="24"/>
                <w:szCs w:val="24"/>
              </w:rPr>
              <w:t xml:space="preserve">2) Educational campaigns on EU anti-discrimination law (EUROPE DIRECT Rzeszów)  </w:t>
            </w:r>
          </w:p>
          <w:p w14:paraId="71008E79" w14:textId="77777777" w:rsidR="0098305A" w:rsidRPr="00B70B38" w:rsidRDefault="0098305A" w:rsidP="00525B44">
            <w:pPr>
              <w:pStyle w:val="Akapitzlist"/>
              <w:ind w:left="30"/>
              <w:rPr>
                <w:rFonts w:ascii="Garamond" w:hAnsi="Garamond" w:cs="Times New Roman"/>
                <w:sz w:val="24"/>
                <w:szCs w:val="24"/>
              </w:rPr>
            </w:pPr>
            <w:r w:rsidRPr="00B70B38">
              <w:rPr>
                <w:rFonts w:ascii="Garamond" w:hAnsi="Garamond" w:cs="Times New Roman"/>
                <w:sz w:val="24"/>
                <w:szCs w:val="24"/>
              </w:rPr>
              <w:t xml:space="preserve">3) Monitoring the inclusion of content relating to gender equality in </w:t>
            </w:r>
            <w:r>
              <w:rPr>
                <w:rFonts w:ascii="Garamond" w:hAnsi="Garamond" w:cs="Times New Roman"/>
                <w:sz w:val="24"/>
                <w:szCs w:val="24"/>
              </w:rPr>
              <w:t>study</w:t>
            </w:r>
            <w:r w:rsidRPr="00B70B38">
              <w:rPr>
                <w:rFonts w:ascii="Garamond" w:hAnsi="Garamond" w:cs="Times New Roman"/>
                <w:sz w:val="24"/>
                <w:szCs w:val="24"/>
              </w:rPr>
              <w:t xml:space="preserve"> programmes and supplementary activities, including as part of the ‘Chcę więcej’ programme </w:t>
            </w:r>
          </w:p>
          <w:p w14:paraId="3D66B40A"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 xml:space="preserve">4) Continuation of research into the academic and career paths of </w:t>
            </w:r>
            <w:r w:rsidRPr="00B70B38">
              <w:rPr>
                <w:rFonts w:ascii="Garamond" w:hAnsi="Garamond" w:cs="Times New Roman"/>
                <w:i/>
                <w:sz w:val="24"/>
                <w:szCs w:val="24"/>
              </w:rPr>
              <w:t xml:space="preserve">female students </w:t>
            </w:r>
            <w:r w:rsidRPr="00B70B38">
              <w:rPr>
                <w:rFonts w:ascii="Garamond" w:hAnsi="Garamond" w:cs="Times New Roman"/>
                <w:sz w:val="24"/>
                <w:szCs w:val="24"/>
              </w:rPr>
              <w:t>compared with those of male students</w:t>
            </w:r>
          </w:p>
          <w:p w14:paraId="79FF5F18" w14:textId="77777777" w:rsidR="0098305A" w:rsidRDefault="0098305A" w:rsidP="00FE3C6B">
            <w:pPr>
              <w:rPr>
                <w:rFonts w:ascii="Garamond" w:hAnsi="Garamond" w:cs="Times New Roman"/>
                <w:sz w:val="24"/>
                <w:szCs w:val="24"/>
              </w:rPr>
            </w:pPr>
            <w:r w:rsidRPr="00B70B38">
              <w:rPr>
                <w:rFonts w:ascii="Garamond" w:hAnsi="Garamond" w:cs="Times New Roman"/>
                <w:sz w:val="24"/>
                <w:szCs w:val="24"/>
              </w:rPr>
              <w:t xml:space="preserve">5) Encouraging male and female applicants to enrol on fields of study where one gender is under-represented – promotion targeted at women </w:t>
            </w:r>
          </w:p>
          <w:p w14:paraId="179D5ED1" w14:textId="77777777" w:rsidR="004E4A24" w:rsidRDefault="004E4A24" w:rsidP="00FE3C6B">
            <w:pPr>
              <w:rPr>
                <w:rFonts w:ascii="Garamond" w:hAnsi="Garamond" w:cs="Times New Roman"/>
                <w:sz w:val="24"/>
                <w:szCs w:val="24"/>
              </w:rPr>
            </w:pPr>
          </w:p>
          <w:p w14:paraId="5DF23E68" w14:textId="77777777" w:rsidR="004E4A24" w:rsidRDefault="004E4A24" w:rsidP="00FE3C6B">
            <w:pPr>
              <w:rPr>
                <w:rFonts w:ascii="Garamond" w:hAnsi="Garamond" w:cs="Times New Roman"/>
                <w:sz w:val="24"/>
                <w:szCs w:val="24"/>
              </w:rPr>
            </w:pPr>
          </w:p>
          <w:p w14:paraId="0D529F40" w14:textId="77777777" w:rsidR="004E4A24" w:rsidRDefault="004E4A24" w:rsidP="00FE3C6B">
            <w:pPr>
              <w:rPr>
                <w:rFonts w:ascii="Garamond" w:hAnsi="Garamond" w:cs="Times New Roman"/>
                <w:sz w:val="24"/>
                <w:szCs w:val="24"/>
              </w:rPr>
            </w:pPr>
          </w:p>
          <w:p w14:paraId="5A062D24" w14:textId="77777777" w:rsidR="004E4A24" w:rsidRDefault="004E4A24" w:rsidP="00FE3C6B">
            <w:pPr>
              <w:rPr>
                <w:rFonts w:ascii="Garamond" w:hAnsi="Garamond" w:cs="Times New Roman"/>
                <w:sz w:val="24"/>
                <w:szCs w:val="24"/>
              </w:rPr>
            </w:pPr>
          </w:p>
          <w:p w14:paraId="7BCB4DDA" w14:textId="77777777" w:rsidR="004E4A24" w:rsidRDefault="004E4A24" w:rsidP="00FE3C6B">
            <w:pPr>
              <w:rPr>
                <w:rFonts w:ascii="Garamond" w:hAnsi="Garamond" w:cs="Times New Roman"/>
                <w:sz w:val="24"/>
                <w:szCs w:val="24"/>
              </w:rPr>
            </w:pPr>
          </w:p>
          <w:p w14:paraId="10A26B4A" w14:textId="2DE26A11" w:rsidR="004E4A24" w:rsidRPr="004E4A24" w:rsidRDefault="004E4A24" w:rsidP="00FE3C6B">
            <w:pPr>
              <w:rPr>
                <w:rFonts w:ascii="Garamond" w:hAnsi="Garamond" w:cs="Times New Roman"/>
                <w:sz w:val="24"/>
                <w:szCs w:val="24"/>
              </w:rPr>
            </w:pPr>
          </w:p>
        </w:tc>
        <w:tc>
          <w:tcPr>
            <w:tcW w:w="3354" w:type="dxa"/>
          </w:tcPr>
          <w:p w14:paraId="3A1ABC0D" w14:textId="354C8C25"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1), 2) Number of initiatives promoting gender equality, including educational campaigns on EU anti-discrimination law</w:t>
            </w:r>
          </w:p>
          <w:p w14:paraId="6134E52B" w14:textId="77777777" w:rsidR="0098305A" w:rsidRPr="00B70B38" w:rsidRDefault="0098305A" w:rsidP="00525B44">
            <w:pPr>
              <w:rPr>
                <w:rFonts w:ascii="Garamond" w:hAnsi="Garamond"/>
                <w:sz w:val="24"/>
                <w:szCs w:val="24"/>
              </w:rPr>
            </w:pPr>
            <w:r w:rsidRPr="00B70B38">
              <w:rPr>
                <w:rFonts w:ascii="Garamond" w:hAnsi="Garamond" w:cs="Times New Roman"/>
                <w:sz w:val="24"/>
                <w:szCs w:val="24"/>
              </w:rPr>
              <w:t>(at least 2 per year</w:t>
            </w:r>
            <w:r w:rsidRPr="00B70B38">
              <w:rPr>
                <w:rFonts w:ascii="Garamond" w:hAnsi="Garamond" w:cs="Times New Roman"/>
                <w:color w:val="70AD47" w:themeColor="accent6"/>
                <w:sz w:val="24"/>
                <w:szCs w:val="24"/>
              </w:rPr>
              <w:t>)</w:t>
            </w:r>
          </w:p>
          <w:p w14:paraId="45488C1F" w14:textId="77777777" w:rsidR="0098305A" w:rsidRPr="00B70B38" w:rsidRDefault="0098305A" w:rsidP="00525B44">
            <w:pPr>
              <w:tabs>
                <w:tab w:val="left" w:pos="319"/>
              </w:tabs>
              <w:ind w:left="36"/>
              <w:rPr>
                <w:rFonts w:ascii="Garamond" w:hAnsi="Garamond" w:cs="Times New Roman"/>
                <w:sz w:val="24"/>
                <w:szCs w:val="24"/>
              </w:rPr>
            </w:pPr>
            <w:r w:rsidRPr="00B70B38">
              <w:rPr>
                <w:rFonts w:ascii="Garamond" w:hAnsi="Garamond" w:cs="Times New Roman"/>
                <w:sz w:val="24"/>
                <w:szCs w:val="24"/>
              </w:rPr>
              <w:t>3) Number of courses in which content relating to gender equality is taught</w:t>
            </w:r>
          </w:p>
          <w:p w14:paraId="0B345183" w14:textId="77777777" w:rsidR="0098305A" w:rsidRPr="00B70B38" w:rsidRDefault="0098305A" w:rsidP="00525B44">
            <w:pPr>
              <w:tabs>
                <w:tab w:val="left" w:pos="319"/>
              </w:tabs>
              <w:ind w:left="36"/>
              <w:rPr>
                <w:rFonts w:ascii="Garamond" w:hAnsi="Garamond" w:cs="Times New Roman"/>
                <w:sz w:val="24"/>
                <w:szCs w:val="24"/>
              </w:rPr>
            </w:pPr>
            <w:r w:rsidRPr="00B70B38">
              <w:rPr>
                <w:rFonts w:ascii="Garamond" w:hAnsi="Garamond" w:cs="Times New Roman"/>
                <w:sz w:val="24"/>
                <w:szCs w:val="24"/>
              </w:rPr>
              <w:t>(at least 2 courses in each field of study)</w:t>
            </w:r>
          </w:p>
          <w:p w14:paraId="7127D6AB"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4) Reports on research carried out</w:t>
            </w:r>
          </w:p>
          <w:p w14:paraId="20635449"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 xml:space="preserve">(at least 1)  </w:t>
            </w:r>
          </w:p>
          <w:p w14:paraId="1DA5393B"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 xml:space="preserve">5) Number of materials promoting women’s careers </w:t>
            </w:r>
          </w:p>
          <w:p w14:paraId="41FAC2AF" w14:textId="66915590" w:rsidR="0098305A" w:rsidRPr="00B70B38" w:rsidRDefault="0098305A" w:rsidP="00525B44">
            <w:pPr>
              <w:rPr>
                <w:rFonts w:ascii="Garamond" w:hAnsi="Garamond"/>
                <w:sz w:val="24"/>
                <w:szCs w:val="24"/>
              </w:rPr>
            </w:pPr>
            <w:r w:rsidRPr="00B70B38">
              <w:rPr>
                <w:rFonts w:ascii="Garamond" w:hAnsi="Garamond" w:cs="Times New Roman"/>
                <w:sz w:val="24"/>
                <w:szCs w:val="24"/>
              </w:rPr>
              <w:t>(at least 1 per year)</w:t>
            </w:r>
          </w:p>
        </w:tc>
        <w:tc>
          <w:tcPr>
            <w:tcW w:w="3229" w:type="dxa"/>
          </w:tcPr>
          <w:p w14:paraId="3934A01C" w14:textId="347B02D6"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 xml:space="preserve">1), 2) Announcements in the media, on the website and on social media; </w:t>
            </w:r>
          </w:p>
          <w:p w14:paraId="6D0CD9C6" w14:textId="7AD526D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report by the Representative for Combating Bullying, Discrimination and Violence</w:t>
            </w:r>
          </w:p>
          <w:p w14:paraId="4B7B98B0"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 xml:space="preserve">3) Periodic reports from the Deans/Vice-Deans of the faculties </w:t>
            </w:r>
          </w:p>
          <w:p w14:paraId="5F9D8063" w14:textId="77777777" w:rsidR="0098305A" w:rsidRPr="00B70B38" w:rsidRDefault="0098305A" w:rsidP="00525B44">
            <w:pPr>
              <w:rPr>
                <w:rFonts w:ascii="Garamond" w:hAnsi="Garamond" w:cs="Times New Roman"/>
                <w:sz w:val="24"/>
                <w:szCs w:val="24"/>
              </w:rPr>
            </w:pPr>
            <w:r w:rsidRPr="00B70B38">
              <w:rPr>
                <w:rFonts w:ascii="Garamond" w:hAnsi="Garamond" w:cs="Times New Roman"/>
                <w:sz w:val="24"/>
                <w:szCs w:val="24"/>
              </w:rPr>
              <w:t>4), 5) Announcements in the media, on the website and on social media;</w:t>
            </w:r>
          </w:p>
          <w:p w14:paraId="4C0B9462" w14:textId="4B2CC17A" w:rsidR="0098305A" w:rsidRPr="00B70B38" w:rsidRDefault="0098305A" w:rsidP="00B369B0">
            <w:pPr>
              <w:rPr>
                <w:rFonts w:ascii="Garamond" w:hAnsi="Garamond"/>
                <w:sz w:val="24"/>
                <w:szCs w:val="24"/>
              </w:rPr>
            </w:pPr>
            <w:r w:rsidRPr="00B70B38">
              <w:rPr>
                <w:rFonts w:ascii="Garamond" w:hAnsi="Garamond" w:cs="Times New Roman"/>
                <w:sz w:val="24"/>
                <w:szCs w:val="24"/>
              </w:rPr>
              <w:t>report by the Marketing and Communications Division, report by the Representative for Combating Bullying, Discrimination and Violence</w:t>
            </w:r>
          </w:p>
        </w:tc>
      </w:tr>
      <w:tr w:rsidR="001F7E88" w:rsidRPr="00B70B38" w14:paraId="1487C5E3" w14:textId="77777777" w:rsidTr="003F5765">
        <w:tc>
          <w:tcPr>
            <w:tcW w:w="13994" w:type="dxa"/>
            <w:gridSpan w:val="4"/>
            <w:shd w:val="clear" w:color="auto" w:fill="E7E6E6" w:themeFill="background2"/>
          </w:tcPr>
          <w:p w14:paraId="2EC34701" w14:textId="73C26D78" w:rsidR="001F7E88" w:rsidRPr="00B70B38" w:rsidRDefault="001F7E88" w:rsidP="00B2605B">
            <w:pPr>
              <w:jc w:val="center"/>
              <w:rPr>
                <w:rFonts w:ascii="Garamond" w:hAnsi="Garamond"/>
                <w:sz w:val="24"/>
                <w:szCs w:val="24"/>
              </w:rPr>
            </w:pPr>
            <w:r w:rsidRPr="00B70B38">
              <w:rPr>
                <w:rFonts w:ascii="Garamond" w:hAnsi="Garamond" w:cs="Times New Roman"/>
                <w:b/>
                <w:bCs/>
                <w:sz w:val="24"/>
                <w:szCs w:val="24"/>
              </w:rPr>
              <w:t>Area: DECISION-MAKING AND ADVISORY PROCESSES</w:t>
            </w:r>
          </w:p>
        </w:tc>
      </w:tr>
      <w:tr w:rsidR="00EB6718" w:rsidRPr="00B70B38" w14:paraId="05D472E2" w14:textId="77777777" w:rsidTr="00C37AE7">
        <w:tc>
          <w:tcPr>
            <w:tcW w:w="13994" w:type="dxa"/>
            <w:gridSpan w:val="4"/>
          </w:tcPr>
          <w:p w14:paraId="2F1CFAF6" w14:textId="0835539E" w:rsidR="00EB6718" w:rsidRPr="00B70B38" w:rsidRDefault="00EB6718" w:rsidP="00B2605B">
            <w:pPr>
              <w:jc w:val="center"/>
              <w:rPr>
                <w:rFonts w:ascii="Garamond" w:hAnsi="Garamond"/>
                <w:sz w:val="24"/>
                <w:szCs w:val="24"/>
              </w:rPr>
            </w:pPr>
            <w:r w:rsidRPr="00B70B38">
              <w:rPr>
                <w:rFonts w:ascii="Garamond" w:hAnsi="Garamond" w:cs="Times New Roman"/>
                <w:b/>
                <w:bCs/>
                <w:sz w:val="24"/>
                <w:szCs w:val="24"/>
              </w:rPr>
              <w:lastRenderedPageBreak/>
              <w:t>Strategic goal: Ensuring balanced gender representation in the university management staff and other decision-making and working teams and groups</w:t>
            </w:r>
          </w:p>
        </w:tc>
      </w:tr>
      <w:tr w:rsidR="00EB6718" w:rsidRPr="00B70B38" w14:paraId="20522BAB" w14:textId="77777777" w:rsidTr="00B2605B">
        <w:tc>
          <w:tcPr>
            <w:tcW w:w="3520" w:type="dxa"/>
          </w:tcPr>
          <w:p w14:paraId="27A48B8F" w14:textId="6DE9D20F" w:rsidR="00EB6718" w:rsidRPr="00B70B38" w:rsidRDefault="00EB6718" w:rsidP="00B2605B">
            <w:pPr>
              <w:jc w:val="center"/>
              <w:rPr>
                <w:rFonts w:ascii="Garamond" w:hAnsi="Garamond" w:cs="Times New Roman"/>
                <w:b/>
                <w:bCs/>
                <w:sz w:val="24"/>
                <w:szCs w:val="24"/>
              </w:rPr>
            </w:pPr>
            <w:r w:rsidRPr="00B70B38">
              <w:rPr>
                <w:rFonts w:ascii="Garamond" w:hAnsi="Garamond" w:cs="Times New Roman"/>
                <w:b/>
                <w:bCs/>
                <w:sz w:val="24"/>
                <w:szCs w:val="24"/>
              </w:rPr>
              <w:t>Operational objectives</w:t>
            </w:r>
          </w:p>
        </w:tc>
        <w:tc>
          <w:tcPr>
            <w:tcW w:w="3891" w:type="dxa"/>
          </w:tcPr>
          <w:p w14:paraId="6E8AC630" w14:textId="0B735CC1" w:rsidR="00EB6718" w:rsidRPr="00B70B38" w:rsidRDefault="00EB6718" w:rsidP="00EB6718">
            <w:pPr>
              <w:jc w:val="center"/>
              <w:rPr>
                <w:rFonts w:ascii="Garamond" w:hAnsi="Garamond" w:cs="Times New Roman"/>
                <w:sz w:val="24"/>
                <w:szCs w:val="24"/>
              </w:rPr>
            </w:pPr>
            <w:r w:rsidRPr="00B70B38">
              <w:rPr>
                <w:rFonts w:ascii="Garamond" w:hAnsi="Garamond" w:cs="Times New Roman"/>
                <w:b/>
                <w:bCs/>
                <w:sz w:val="24"/>
                <w:szCs w:val="24"/>
              </w:rPr>
              <w:t>Actions</w:t>
            </w:r>
          </w:p>
        </w:tc>
        <w:tc>
          <w:tcPr>
            <w:tcW w:w="3354" w:type="dxa"/>
          </w:tcPr>
          <w:p w14:paraId="5CE20616" w14:textId="63BA0871" w:rsidR="00EB6718" w:rsidRPr="00B70B38" w:rsidRDefault="00EB6718" w:rsidP="00EB6718">
            <w:pPr>
              <w:jc w:val="center"/>
              <w:rPr>
                <w:rFonts w:ascii="Garamond" w:hAnsi="Garamond" w:cs="Times New Roman"/>
                <w:sz w:val="24"/>
                <w:szCs w:val="24"/>
              </w:rPr>
            </w:pPr>
            <w:r w:rsidRPr="00B70B38">
              <w:rPr>
                <w:rFonts w:ascii="Garamond" w:hAnsi="Garamond" w:cs="Times New Roman"/>
                <w:b/>
                <w:bCs/>
                <w:sz w:val="24"/>
                <w:szCs w:val="24"/>
              </w:rPr>
              <w:t>Indicators</w:t>
            </w:r>
          </w:p>
        </w:tc>
        <w:tc>
          <w:tcPr>
            <w:tcW w:w="3229" w:type="dxa"/>
          </w:tcPr>
          <w:p w14:paraId="6610747F" w14:textId="72E2B6F5" w:rsidR="00EB6718" w:rsidRPr="00B70B38" w:rsidRDefault="00EB6718" w:rsidP="00EB6718">
            <w:pPr>
              <w:jc w:val="center"/>
              <w:rPr>
                <w:rFonts w:ascii="Garamond" w:hAnsi="Garamond" w:cs="Times New Roman"/>
                <w:sz w:val="24"/>
                <w:szCs w:val="24"/>
              </w:rPr>
            </w:pPr>
            <w:r w:rsidRPr="00B70B38">
              <w:rPr>
                <w:rFonts w:ascii="Garamond" w:hAnsi="Garamond" w:cs="Times New Roman"/>
                <w:b/>
                <w:bCs/>
                <w:sz w:val="24"/>
                <w:szCs w:val="24"/>
              </w:rPr>
              <w:t>Sources of verification</w:t>
            </w:r>
          </w:p>
        </w:tc>
      </w:tr>
      <w:tr w:rsidR="007058D8" w:rsidRPr="00B70B38" w14:paraId="6CC977E8" w14:textId="77777777" w:rsidTr="004E4A24">
        <w:trPr>
          <w:trHeight w:val="2429"/>
        </w:trPr>
        <w:tc>
          <w:tcPr>
            <w:tcW w:w="3520" w:type="dxa"/>
          </w:tcPr>
          <w:p w14:paraId="008511D1" w14:textId="42A6EE5F" w:rsidR="007058D8" w:rsidRPr="00B70B38" w:rsidRDefault="00B2605B" w:rsidP="004E4A24">
            <w:pPr>
              <w:rPr>
                <w:rFonts w:ascii="Garamond" w:hAnsi="Garamond" w:cs="Times New Roman"/>
                <w:sz w:val="24"/>
                <w:szCs w:val="24"/>
              </w:rPr>
            </w:pPr>
            <w:r>
              <w:rPr>
                <w:rFonts w:ascii="Garamond" w:hAnsi="Garamond" w:cs="Times New Roman"/>
                <w:sz w:val="24"/>
                <w:szCs w:val="24"/>
              </w:rPr>
              <w:t xml:space="preserve">1) </w:t>
            </w:r>
            <w:r w:rsidR="007058D8" w:rsidRPr="00B70B38">
              <w:rPr>
                <w:rFonts w:ascii="Garamond" w:hAnsi="Garamond" w:cs="Times New Roman"/>
                <w:sz w:val="24"/>
                <w:szCs w:val="24"/>
              </w:rPr>
              <w:t>Standardisation of analyses of the university’s structures and areas of activity in the context of gender inequality</w:t>
            </w:r>
          </w:p>
        </w:tc>
        <w:tc>
          <w:tcPr>
            <w:tcW w:w="3891" w:type="dxa"/>
          </w:tcPr>
          <w:p w14:paraId="73B2CFFF" w14:textId="77777777" w:rsidR="007058D8" w:rsidRDefault="007058D8" w:rsidP="004E4A24">
            <w:pPr>
              <w:rPr>
                <w:rFonts w:ascii="Garamond" w:hAnsi="Garamond" w:cs="Times New Roman"/>
                <w:sz w:val="24"/>
                <w:szCs w:val="24"/>
              </w:rPr>
            </w:pPr>
            <w:r w:rsidRPr="00B70B38">
              <w:rPr>
                <w:rFonts w:ascii="Garamond" w:hAnsi="Garamond" w:cs="Times New Roman"/>
                <w:sz w:val="24"/>
                <w:szCs w:val="24"/>
              </w:rPr>
              <w:t>1) Monitoring the representation of women and men in decision-making and advisory teams and groups, and analysing the roles they fulfil (including the scope of duties of staff in identical positions in a gender context)</w:t>
            </w:r>
          </w:p>
          <w:p w14:paraId="42FA915B" w14:textId="77777777" w:rsidR="004E4A24" w:rsidRDefault="004E4A24" w:rsidP="004E4A24">
            <w:pPr>
              <w:rPr>
                <w:rFonts w:ascii="Garamond" w:hAnsi="Garamond" w:cs="Times New Roman"/>
                <w:color w:val="EE0000"/>
                <w:sz w:val="24"/>
                <w:szCs w:val="24"/>
              </w:rPr>
            </w:pPr>
          </w:p>
          <w:p w14:paraId="279A103A" w14:textId="77777777" w:rsidR="00C41316" w:rsidRDefault="00C41316" w:rsidP="004E4A24">
            <w:pPr>
              <w:rPr>
                <w:rFonts w:ascii="Garamond" w:hAnsi="Garamond" w:cs="Times New Roman"/>
                <w:color w:val="EE0000"/>
                <w:sz w:val="24"/>
                <w:szCs w:val="24"/>
              </w:rPr>
            </w:pPr>
          </w:p>
          <w:p w14:paraId="64E76C22" w14:textId="77777777" w:rsidR="00C41316" w:rsidRDefault="00C41316" w:rsidP="004E4A24">
            <w:pPr>
              <w:rPr>
                <w:rFonts w:ascii="Garamond" w:hAnsi="Garamond" w:cs="Times New Roman"/>
                <w:color w:val="EE0000"/>
                <w:sz w:val="24"/>
                <w:szCs w:val="24"/>
              </w:rPr>
            </w:pPr>
          </w:p>
          <w:p w14:paraId="44E3493B" w14:textId="77777777" w:rsidR="00C41316" w:rsidRDefault="00C41316" w:rsidP="004E4A24">
            <w:pPr>
              <w:rPr>
                <w:rFonts w:ascii="Garamond" w:hAnsi="Garamond" w:cs="Times New Roman"/>
                <w:color w:val="EE0000"/>
                <w:sz w:val="24"/>
                <w:szCs w:val="24"/>
              </w:rPr>
            </w:pPr>
          </w:p>
          <w:p w14:paraId="01C94D70" w14:textId="77777777" w:rsidR="00C41316" w:rsidRDefault="00C41316" w:rsidP="004E4A24">
            <w:pPr>
              <w:rPr>
                <w:rFonts w:ascii="Garamond" w:hAnsi="Garamond" w:cs="Times New Roman"/>
                <w:color w:val="EE0000"/>
                <w:sz w:val="24"/>
                <w:szCs w:val="24"/>
              </w:rPr>
            </w:pPr>
          </w:p>
          <w:p w14:paraId="4C31A847" w14:textId="77777777" w:rsidR="00C41316" w:rsidRDefault="00C41316" w:rsidP="004E4A24">
            <w:pPr>
              <w:rPr>
                <w:rFonts w:ascii="Garamond" w:hAnsi="Garamond" w:cs="Times New Roman"/>
                <w:color w:val="EE0000"/>
                <w:sz w:val="24"/>
                <w:szCs w:val="24"/>
              </w:rPr>
            </w:pPr>
          </w:p>
          <w:p w14:paraId="444BBD7F" w14:textId="77777777" w:rsidR="00C41316" w:rsidRDefault="00C41316" w:rsidP="004E4A24">
            <w:pPr>
              <w:rPr>
                <w:rFonts w:ascii="Garamond" w:hAnsi="Garamond" w:cs="Times New Roman"/>
                <w:color w:val="EE0000"/>
                <w:sz w:val="24"/>
                <w:szCs w:val="24"/>
              </w:rPr>
            </w:pPr>
          </w:p>
          <w:p w14:paraId="3E2A8A9F" w14:textId="77777777" w:rsidR="00C41316" w:rsidRDefault="00C41316" w:rsidP="004E4A24">
            <w:pPr>
              <w:rPr>
                <w:rFonts w:ascii="Garamond" w:hAnsi="Garamond" w:cs="Times New Roman"/>
                <w:color w:val="EE0000"/>
                <w:sz w:val="24"/>
                <w:szCs w:val="24"/>
              </w:rPr>
            </w:pPr>
          </w:p>
          <w:p w14:paraId="16F9F248" w14:textId="77777777" w:rsidR="00C41316" w:rsidRDefault="00C41316" w:rsidP="004E4A24">
            <w:pPr>
              <w:rPr>
                <w:rFonts w:ascii="Garamond" w:hAnsi="Garamond" w:cs="Times New Roman"/>
                <w:color w:val="EE0000"/>
                <w:sz w:val="24"/>
                <w:szCs w:val="24"/>
              </w:rPr>
            </w:pPr>
          </w:p>
          <w:p w14:paraId="134EFF0C" w14:textId="77777777" w:rsidR="00C41316" w:rsidRDefault="00C41316" w:rsidP="004E4A24">
            <w:pPr>
              <w:rPr>
                <w:rFonts w:ascii="Garamond" w:hAnsi="Garamond" w:cs="Times New Roman"/>
                <w:color w:val="EE0000"/>
                <w:sz w:val="24"/>
                <w:szCs w:val="24"/>
              </w:rPr>
            </w:pPr>
          </w:p>
          <w:p w14:paraId="558C8B35" w14:textId="77777777" w:rsidR="00C41316" w:rsidRDefault="00C41316" w:rsidP="004E4A24">
            <w:pPr>
              <w:rPr>
                <w:rFonts w:ascii="Garamond" w:hAnsi="Garamond" w:cs="Times New Roman"/>
                <w:color w:val="EE0000"/>
                <w:sz w:val="24"/>
                <w:szCs w:val="24"/>
              </w:rPr>
            </w:pPr>
          </w:p>
          <w:p w14:paraId="2B286759" w14:textId="77777777" w:rsidR="00C41316" w:rsidRDefault="00C41316" w:rsidP="004E4A24">
            <w:pPr>
              <w:rPr>
                <w:rFonts w:ascii="Garamond" w:hAnsi="Garamond" w:cs="Times New Roman"/>
                <w:color w:val="EE0000"/>
                <w:sz w:val="24"/>
                <w:szCs w:val="24"/>
              </w:rPr>
            </w:pPr>
          </w:p>
          <w:p w14:paraId="6552A5FA" w14:textId="77777777" w:rsidR="00C41316" w:rsidRDefault="00C41316" w:rsidP="004E4A24">
            <w:pPr>
              <w:rPr>
                <w:rFonts w:ascii="Garamond" w:hAnsi="Garamond" w:cs="Times New Roman"/>
                <w:color w:val="EE0000"/>
                <w:sz w:val="24"/>
                <w:szCs w:val="24"/>
              </w:rPr>
            </w:pPr>
          </w:p>
          <w:p w14:paraId="214F5E94" w14:textId="77777777" w:rsidR="00C41316" w:rsidRDefault="00C41316" w:rsidP="004E4A24">
            <w:pPr>
              <w:rPr>
                <w:rFonts w:ascii="Garamond" w:hAnsi="Garamond" w:cs="Times New Roman"/>
                <w:color w:val="EE0000"/>
                <w:sz w:val="24"/>
                <w:szCs w:val="24"/>
              </w:rPr>
            </w:pPr>
          </w:p>
          <w:p w14:paraId="06600161" w14:textId="77777777" w:rsidR="00C41316" w:rsidRDefault="00C41316" w:rsidP="004E4A24">
            <w:pPr>
              <w:rPr>
                <w:rFonts w:ascii="Garamond" w:hAnsi="Garamond" w:cs="Times New Roman"/>
                <w:color w:val="EE0000"/>
                <w:sz w:val="24"/>
                <w:szCs w:val="24"/>
              </w:rPr>
            </w:pPr>
          </w:p>
          <w:p w14:paraId="20F8C8CF" w14:textId="77777777" w:rsidR="00C41316" w:rsidRDefault="00C41316" w:rsidP="004E4A24">
            <w:pPr>
              <w:rPr>
                <w:rFonts w:ascii="Garamond" w:hAnsi="Garamond" w:cs="Times New Roman"/>
                <w:color w:val="EE0000"/>
                <w:sz w:val="24"/>
                <w:szCs w:val="24"/>
              </w:rPr>
            </w:pPr>
          </w:p>
          <w:p w14:paraId="409A4465" w14:textId="77777777" w:rsidR="00C41316" w:rsidRDefault="00C41316" w:rsidP="004E4A24">
            <w:pPr>
              <w:rPr>
                <w:rFonts w:ascii="Garamond" w:hAnsi="Garamond" w:cs="Times New Roman"/>
                <w:color w:val="EE0000"/>
                <w:sz w:val="24"/>
                <w:szCs w:val="24"/>
              </w:rPr>
            </w:pPr>
          </w:p>
          <w:p w14:paraId="76B0A6F0" w14:textId="77777777" w:rsidR="00C41316" w:rsidRDefault="00C41316" w:rsidP="004E4A24">
            <w:pPr>
              <w:rPr>
                <w:rFonts w:ascii="Garamond" w:hAnsi="Garamond" w:cs="Times New Roman"/>
                <w:color w:val="EE0000"/>
                <w:sz w:val="24"/>
                <w:szCs w:val="24"/>
              </w:rPr>
            </w:pPr>
          </w:p>
          <w:p w14:paraId="34FB28A5" w14:textId="77777777" w:rsidR="00C41316" w:rsidRDefault="00C41316" w:rsidP="004E4A24">
            <w:pPr>
              <w:rPr>
                <w:rFonts w:ascii="Garamond" w:hAnsi="Garamond" w:cs="Times New Roman"/>
                <w:color w:val="EE0000"/>
                <w:sz w:val="24"/>
                <w:szCs w:val="24"/>
              </w:rPr>
            </w:pPr>
          </w:p>
          <w:p w14:paraId="6A0FD14F" w14:textId="77777777" w:rsidR="00C41316" w:rsidRDefault="00C41316" w:rsidP="004E4A24">
            <w:pPr>
              <w:rPr>
                <w:rFonts w:ascii="Garamond" w:hAnsi="Garamond" w:cs="Times New Roman"/>
                <w:color w:val="EE0000"/>
                <w:sz w:val="24"/>
                <w:szCs w:val="24"/>
              </w:rPr>
            </w:pPr>
          </w:p>
          <w:p w14:paraId="01D47315" w14:textId="77777777" w:rsidR="00C41316" w:rsidRDefault="00C41316" w:rsidP="004E4A24">
            <w:pPr>
              <w:rPr>
                <w:rFonts w:ascii="Garamond" w:hAnsi="Garamond" w:cs="Times New Roman"/>
                <w:color w:val="EE0000"/>
                <w:sz w:val="24"/>
                <w:szCs w:val="24"/>
              </w:rPr>
            </w:pPr>
          </w:p>
          <w:p w14:paraId="0C093CD2" w14:textId="7B45DFC8" w:rsidR="00C41316" w:rsidRPr="00B70B38" w:rsidRDefault="00C41316" w:rsidP="004E4A24">
            <w:pPr>
              <w:rPr>
                <w:rFonts w:ascii="Garamond" w:hAnsi="Garamond" w:cs="Times New Roman"/>
                <w:color w:val="EE0000"/>
                <w:sz w:val="24"/>
                <w:szCs w:val="24"/>
              </w:rPr>
            </w:pPr>
          </w:p>
        </w:tc>
        <w:tc>
          <w:tcPr>
            <w:tcW w:w="3354" w:type="dxa"/>
          </w:tcPr>
          <w:p w14:paraId="596EF91D" w14:textId="53F02B95" w:rsidR="007058D8" w:rsidRPr="00B70B38" w:rsidRDefault="007058D8" w:rsidP="004E4A24">
            <w:pPr>
              <w:rPr>
                <w:rFonts w:ascii="Garamond" w:hAnsi="Garamond" w:cs="Times New Roman"/>
                <w:sz w:val="24"/>
                <w:szCs w:val="24"/>
              </w:rPr>
            </w:pPr>
            <w:r w:rsidRPr="00B70B38">
              <w:rPr>
                <w:rFonts w:ascii="Garamond" w:hAnsi="Garamond" w:cs="Times New Roman"/>
                <w:sz w:val="24"/>
                <w:szCs w:val="24"/>
              </w:rPr>
              <w:t>1) Gender proportions in decision-making and advisory teams and groups (target 50%/50%), balance in the scope of responsibilities (1:1)</w:t>
            </w:r>
          </w:p>
        </w:tc>
        <w:tc>
          <w:tcPr>
            <w:tcW w:w="3229" w:type="dxa"/>
          </w:tcPr>
          <w:p w14:paraId="1EE9CBE0" w14:textId="51F32D9E" w:rsidR="007058D8" w:rsidRPr="00B70B38" w:rsidRDefault="007058D8" w:rsidP="00EB6718">
            <w:pPr>
              <w:rPr>
                <w:rFonts w:ascii="Garamond" w:hAnsi="Garamond" w:cs="Times New Roman"/>
                <w:sz w:val="24"/>
                <w:szCs w:val="24"/>
              </w:rPr>
            </w:pPr>
            <w:r w:rsidRPr="00B70B38">
              <w:rPr>
                <w:rFonts w:ascii="Garamond" w:hAnsi="Garamond" w:cs="Times New Roman"/>
                <w:sz w:val="24"/>
                <w:szCs w:val="24"/>
              </w:rPr>
              <w:t>1) Monitoring and analysis reports, together with recommendations;</w:t>
            </w:r>
          </w:p>
          <w:p w14:paraId="7F116413" w14:textId="77777777" w:rsidR="007058D8" w:rsidRDefault="007058D8" w:rsidP="004E4A24">
            <w:pPr>
              <w:rPr>
                <w:rFonts w:ascii="Garamond" w:hAnsi="Garamond" w:cs="Times New Roman"/>
                <w:sz w:val="24"/>
                <w:szCs w:val="24"/>
              </w:rPr>
            </w:pPr>
            <w:r w:rsidRPr="00B70B38">
              <w:rPr>
                <w:rFonts w:ascii="Garamond" w:hAnsi="Garamond" w:cs="Times New Roman"/>
                <w:sz w:val="24"/>
                <w:szCs w:val="24"/>
              </w:rPr>
              <w:t>report by the Representative for Combating Bullying, Discrimination and Violence</w:t>
            </w:r>
          </w:p>
          <w:p w14:paraId="4996EF1E" w14:textId="77777777" w:rsidR="004E4A24" w:rsidRDefault="004E4A24" w:rsidP="004E4A24">
            <w:pPr>
              <w:rPr>
                <w:rFonts w:ascii="Garamond" w:hAnsi="Garamond" w:cs="Times New Roman"/>
                <w:sz w:val="24"/>
                <w:szCs w:val="24"/>
              </w:rPr>
            </w:pPr>
          </w:p>
          <w:p w14:paraId="429D47FB" w14:textId="77777777" w:rsidR="005344B7" w:rsidRDefault="005344B7" w:rsidP="004E4A24">
            <w:pPr>
              <w:rPr>
                <w:rFonts w:ascii="Garamond" w:hAnsi="Garamond" w:cs="Times New Roman"/>
                <w:sz w:val="24"/>
                <w:szCs w:val="24"/>
              </w:rPr>
            </w:pPr>
          </w:p>
          <w:p w14:paraId="5CB2C056" w14:textId="77777777" w:rsidR="005344B7" w:rsidRDefault="005344B7" w:rsidP="004E4A24">
            <w:pPr>
              <w:rPr>
                <w:rFonts w:ascii="Garamond" w:hAnsi="Garamond" w:cs="Times New Roman"/>
                <w:sz w:val="24"/>
                <w:szCs w:val="24"/>
              </w:rPr>
            </w:pPr>
          </w:p>
          <w:p w14:paraId="45AD1F02" w14:textId="77777777" w:rsidR="005344B7" w:rsidRDefault="005344B7" w:rsidP="004E4A24">
            <w:pPr>
              <w:rPr>
                <w:rFonts w:ascii="Garamond" w:hAnsi="Garamond" w:cs="Times New Roman"/>
                <w:sz w:val="24"/>
                <w:szCs w:val="24"/>
              </w:rPr>
            </w:pPr>
          </w:p>
          <w:p w14:paraId="07DF370B" w14:textId="77777777" w:rsidR="005344B7" w:rsidRDefault="005344B7" w:rsidP="004E4A24">
            <w:pPr>
              <w:rPr>
                <w:rFonts w:ascii="Garamond" w:hAnsi="Garamond" w:cs="Times New Roman"/>
                <w:sz w:val="24"/>
                <w:szCs w:val="24"/>
              </w:rPr>
            </w:pPr>
          </w:p>
          <w:p w14:paraId="11C4CA83" w14:textId="77777777" w:rsidR="005344B7" w:rsidRDefault="005344B7" w:rsidP="004E4A24">
            <w:pPr>
              <w:rPr>
                <w:rFonts w:ascii="Garamond" w:hAnsi="Garamond" w:cs="Times New Roman"/>
                <w:sz w:val="24"/>
                <w:szCs w:val="24"/>
              </w:rPr>
            </w:pPr>
          </w:p>
          <w:p w14:paraId="38EDAC5C" w14:textId="77777777" w:rsidR="005344B7" w:rsidRDefault="005344B7" w:rsidP="004E4A24">
            <w:pPr>
              <w:rPr>
                <w:rFonts w:ascii="Garamond" w:hAnsi="Garamond" w:cs="Times New Roman"/>
                <w:sz w:val="24"/>
                <w:szCs w:val="24"/>
              </w:rPr>
            </w:pPr>
          </w:p>
          <w:p w14:paraId="66C1DCAF" w14:textId="77777777" w:rsidR="005344B7" w:rsidRDefault="005344B7" w:rsidP="004E4A24">
            <w:pPr>
              <w:rPr>
                <w:rFonts w:ascii="Garamond" w:hAnsi="Garamond" w:cs="Times New Roman"/>
                <w:sz w:val="24"/>
                <w:szCs w:val="24"/>
              </w:rPr>
            </w:pPr>
          </w:p>
          <w:p w14:paraId="3712D38F" w14:textId="77777777" w:rsidR="005344B7" w:rsidRDefault="005344B7" w:rsidP="004E4A24">
            <w:pPr>
              <w:rPr>
                <w:rFonts w:ascii="Garamond" w:hAnsi="Garamond" w:cs="Times New Roman"/>
                <w:sz w:val="24"/>
                <w:szCs w:val="24"/>
              </w:rPr>
            </w:pPr>
          </w:p>
          <w:p w14:paraId="1D9ACE5A" w14:textId="77777777" w:rsidR="005344B7" w:rsidRDefault="005344B7" w:rsidP="004E4A24">
            <w:pPr>
              <w:rPr>
                <w:rFonts w:ascii="Garamond" w:hAnsi="Garamond" w:cs="Times New Roman"/>
                <w:sz w:val="24"/>
                <w:szCs w:val="24"/>
              </w:rPr>
            </w:pPr>
          </w:p>
          <w:p w14:paraId="11B49385" w14:textId="77777777" w:rsidR="005344B7" w:rsidRDefault="005344B7" w:rsidP="004E4A24">
            <w:pPr>
              <w:rPr>
                <w:rFonts w:ascii="Garamond" w:hAnsi="Garamond" w:cs="Times New Roman"/>
                <w:sz w:val="24"/>
                <w:szCs w:val="24"/>
              </w:rPr>
            </w:pPr>
          </w:p>
          <w:p w14:paraId="3564C0F3" w14:textId="77777777" w:rsidR="005344B7" w:rsidRDefault="005344B7" w:rsidP="004E4A24">
            <w:pPr>
              <w:rPr>
                <w:rFonts w:ascii="Garamond" w:hAnsi="Garamond" w:cs="Times New Roman"/>
                <w:sz w:val="24"/>
                <w:szCs w:val="24"/>
              </w:rPr>
            </w:pPr>
          </w:p>
          <w:p w14:paraId="582958BE" w14:textId="77777777" w:rsidR="005344B7" w:rsidRDefault="005344B7" w:rsidP="004E4A24">
            <w:pPr>
              <w:rPr>
                <w:rFonts w:ascii="Garamond" w:hAnsi="Garamond" w:cs="Times New Roman"/>
                <w:sz w:val="24"/>
                <w:szCs w:val="24"/>
              </w:rPr>
            </w:pPr>
          </w:p>
          <w:p w14:paraId="061AA04D" w14:textId="77777777" w:rsidR="005344B7" w:rsidRDefault="005344B7" w:rsidP="004E4A24">
            <w:pPr>
              <w:rPr>
                <w:rFonts w:ascii="Garamond" w:hAnsi="Garamond" w:cs="Times New Roman"/>
                <w:sz w:val="24"/>
                <w:szCs w:val="24"/>
              </w:rPr>
            </w:pPr>
          </w:p>
          <w:p w14:paraId="5D80A7C7" w14:textId="77777777" w:rsidR="005344B7" w:rsidRDefault="005344B7" w:rsidP="004E4A24">
            <w:pPr>
              <w:rPr>
                <w:rFonts w:ascii="Garamond" w:hAnsi="Garamond" w:cs="Times New Roman"/>
                <w:sz w:val="24"/>
                <w:szCs w:val="24"/>
              </w:rPr>
            </w:pPr>
          </w:p>
          <w:p w14:paraId="4F9BEBAD" w14:textId="77777777" w:rsidR="005344B7" w:rsidRDefault="005344B7" w:rsidP="004E4A24">
            <w:pPr>
              <w:rPr>
                <w:rFonts w:ascii="Garamond" w:hAnsi="Garamond" w:cs="Times New Roman"/>
                <w:sz w:val="24"/>
                <w:szCs w:val="24"/>
              </w:rPr>
            </w:pPr>
          </w:p>
          <w:p w14:paraId="2C29E702" w14:textId="77777777" w:rsidR="005344B7" w:rsidRDefault="005344B7" w:rsidP="004E4A24">
            <w:pPr>
              <w:rPr>
                <w:rFonts w:ascii="Garamond" w:hAnsi="Garamond" w:cs="Times New Roman"/>
                <w:sz w:val="24"/>
                <w:szCs w:val="24"/>
              </w:rPr>
            </w:pPr>
          </w:p>
          <w:p w14:paraId="55EDD124" w14:textId="77777777" w:rsidR="005344B7" w:rsidRDefault="005344B7" w:rsidP="004E4A24">
            <w:pPr>
              <w:rPr>
                <w:rFonts w:ascii="Garamond" w:hAnsi="Garamond" w:cs="Times New Roman"/>
                <w:sz w:val="24"/>
                <w:szCs w:val="24"/>
              </w:rPr>
            </w:pPr>
          </w:p>
          <w:p w14:paraId="24603620" w14:textId="77777777" w:rsidR="005344B7" w:rsidRDefault="005344B7" w:rsidP="004E4A24">
            <w:pPr>
              <w:rPr>
                <w:rFonts w:ascii="Garamond" w:hAnsi="Garamond" w:cs="Times New Roman"/>
                <w:sz w:val="24"/>
                <w:szCs w:val="24"/>
              </w:rPr>
            </w:pPr>
          </w:p>
          <w:p w14:paraId="096F6F5D" w14:textId="77777777" w:rsidR="004E4A24" w:rsidRDefault="004E4A24" w:rsidP="004E4A24">
            <w:pPr>
              <w:rPr>
                <w:rFonts w:ascii="Garamond" w:hAnsi="Garamond" w:cs="Times New Roman"/>
                <w:sz w:val="24"/>
                <w:szCs w:val="24"/>
              </w:rPr>
            </w:pPr>
          </w:p>
          <w:p w14:paraId="1157B50D" w14:textId="2685B60B" w:rsidR="004E4A24" w:rsidRPr="00B70B38" w:rsidRDefault="004E4A24" w:rsidP="004E4A24">
            <w:pPr>
              <w:rPr>
                <w:rFonts w:ascii="Garamond" w:hAnsi="Garamond" w:cs="Times New Roman"/>
                <w:sz w:val="24"/>
                <w:szCs w:val="24"/>
              </w:rPr>
            </w:pPr>
          </w:p>
        </w:tc>
      </w:tr>
      <w:tr w:rsidR="00C53EC3" w:rsidRPr="00B70B38" w14:paraId="58C5C5D0" w14:textId="77777777" w:rsidTr="003F5765">
        <w:tc>
          <w:tcPr>
            <w:tcW w:w="13994" w:type="dxa"/>
            <w:gridSpan w:val="4"/>
            <w:shd w:val="clear" w:color="auto" w:fill="E7E6E6" w:themeFill="background2"/>
          </w:tcPr>
          <w:p w14:paraId="2105060C" w14:textId="4085129F" w:rsidR="00C53EC3" w:rsidRPr="00B70B38" w:rsidRDefault="003F5765" w:rsidP="00B2605B">
            <w:pPr>
              <w:jc w:val="center"/>
              <w:rPr>
                <w:rFonts w:ascii="Garamond" w:hAnsi="Garamond" w:cs="Times New Roman"/>
                <w:sz w:val="24"/>
                <w:szCs w:val="24"/>
              </w:rPr>
            </w:pPr>
            <w:r>
              <w:rPr>
                <w:rFonts w:ascii="Garamond" w:hAnsi="Garamond" w:cs="Times New Roman"/>
                <w:b/>
                <w:bCs/>
                <w:sz w:val="24"/>
                <w:szCs w:val="24"/>
              </w:rPr>
              <w:t xml:space="preserve">Area: </w:t>
            </w:r>
            <w:r w:rsidR="00262262" w:rsidRPr="00B70B38">
              <w:rPr>
                <w:rFonts w:ascii="Garamond" w:hAnsi="Garamond" w:cs="Times New Roman"/>
                <w:b/>
                <w:bCs/>
                <w:sz w:val="24"/>
                <w:szCs w:val="24"/>
              </w:rPr>
              <w:t>RECRUITMENT AND CAREER DEVELOPMENT</w:t>
            </w:r>
          </w:p>
        </w:tc>
      </w:tr>
      <w:tr w:rsidR="005865A2" w:rsidRPr="00B70B38" w14:paraId="2E58E99F" w14:textId="77777777" w:rsidTr="00B2605B">
        <w:tc>
          <w:tcPr>
            <w:tcW w:w="3520" w:type="dxa"/>
          </w:tcPr>
          <w:p w14:paraId="565C775E" w14:textId="7255EE9F" w:rsidR="005865A2" w:rsidRPr="00B70B38" w:rsidRDefault="005865A2" w:rsidP="00A53F3A">
            <w:pPr>
              <w:jc w:val="center"/>
              <w:rPr>
                <w:rFonts w:ascii="Garamond" w:hAnsi="Garamond" w:cs="Times New Roman"/>
                <w:b/>
                <w:bCs/>
                <w:sz w:val="24"/>
                <w:szCs w:val="24"/>
              </w:rPr>
            </w:pPr>
            <w:r w:rsidRPr="00B70B38">
              <w:rPr>
                <w:rFonts w:ascii="Garamond" w:hAnsi="Garamond" w:cs="Times New Roman"/>
                <w:b/>
                <w:bCs/>
                <w:sz w:val="24"/>
                <w:szCs w:val="24"/>
              </w:rPr>
              <w:t>Operational objectives</w:t>
            </w:r>
          </w:p>
        </w:tc>
        <w:tc>
          <w:tcPr>
            <w:tcW w:w="3891" w:type="dxa"/>
          </w:tcPr>
          <w:p w14:paraId="345C4836" w14:textId="22E88455" w:rsidR="005865A2" w:rsidRPr="00B70B38" w:rsidRDefault="005865A2" w:rsidP="00A53F3A">
            <w:pPr>
              <w:jc w:val="center"/>
              <w:rPr>
                <w:rFonts w:ascii="Garamond" w:hAnsi="Garamond" w:cs="Times New Roman"/>
                <w:sz w:val="24"/>
                <w:szCs w:val="24"/>
              </w:rPr>
            </w:pPr>
            <w:r w:rsidRPr="00B70B38">
              <w:rPr>
                <w:rFonts w:ascii="Garamond" w:hAnsi="Garamond" w:cs="Times New Roman"/>
                <w:b/>
                <w:bCs/>
                <w:sz w:val="24"/>
                <w:szCs w:val="24"/>
              </w:rPr>
              <w:t>Actions</w:t>
            </w:r>
          </w:p>
        </w:tc>
        <w:tc>
          <w:tcPr>
            <w:tcW w:w="3354" w:type="dxa"/>
          </w:tcPr>
          <w:p w14:paraId="534B0B25" w14:textId="4D296E18" w:rsidR="005865A2" w:rsidRPr="00B70B38" w:rsidRDefault="005865A2" w:rsidP="00A53F3A">
            <w:pPr>
              <w:jc w:val="center"/>
              <w:rPr>
                <w:rFonts w:ascii="Garamond" w:hAnsi="Garamond" w:cs="Times New Roman"/>
                <w:sz w:val="24"/>
                <w:szCs w:val="24"/>
              </w:rPr>
            </w:pPr>
            <w:r w:rsidRPr="00B70B38">
              <w:rPr>
                <w:rFonts w:ascii="Garamond" w:hAnsi="Garamond" w:cs="Times New Roman"/>
                <w:b/>
                <w:bCs/>
                <w:sz w:val="24"/>
                <w:szCs w:val="24"/>
              </w:rPr>
              <w:t>Indicators</w:t>
            </w:r>
          </w:p>
        </w:tc>
        <w:tc>
          <w:tcPr>
            <w:tcW w:w="3229" w:type="dxa"/>
          </w:tcPr>
          <w:p w14:paraId="00F767E2" w14:textId="497177EB" w:rsidR="005865A2" w:rsidRPr="00B70B38" w:rsidRDefault="005865A2" w:rsidP="00A53F3A">
            <w:pPr>
              <w:jc w:val="center"/>
              <w:rPr>
                <w:rFonts w:ascii="Garamond" w:hAnsi="Garamond" w:cs="Times New Roman"/>
                <w:sz w:val="24"/>
                <w:szCs w:val="24"/>
              </w:rPr>
            </w:pPr>
            <w:r w:rsidRPr="00B70B38">
              <w:rPr>
                <w:rFonts w:ascii="Garamond" w:hAnsi="Garamond" w:cs="Times New Roman"/>
                <w:b/>
                <w:bCs/>
                <w:sz w:val="24"/>
                <w:szCs w:val="24"/>
              </w:rPr>
              <w:t>Sources of verification</w:t>
            </w:r>
          </w:p>
        </w:tc>
      </w:tr>
      <w:tr w:rsidR="004E4A24" w:rsidRPr="00B70B38" w14:paraId="09619A30" w14:textId="77777777" w:rsidTr="008739F1">
        <w:trPr>
          <w:trHeight w:val="7418"/>
        </w:trPr>
        <w:tc>
          <w:tcPr>
            <w:tcW w:w="3520" w:type="dxa"/>
          </w:tcPr>
          <w:p w14:paraId="4ED53910" w14:textId="5A868143" w:rsidR="004E4A24" w:rsidRPr="00B70B38" w:rsidRDefault="004E4A24" w:rsidP="00424FAE">
            <w:pPr>
              <w:tabs>
                <w:tab w:val="left" w:pos="33"/>
                <w:tab w:val="left" w:pos="317"/>
              </w:tabs>
              <w:rPr>
                <w:rFonts w:ascii="Garamond" w:hAnsi="Garamond" w:cs="Times New Roman"/>
                <w:sz w:val="24"/>
                <w:szCs w:val="24"/>
              </w:rPr>
            </w:pPr>
            <w:r w:rsidRPr="00B70B38">
              <w:rPr>
                <w:rFonts w:ascii="Garamond" w:hAnsi="Garamond" w:cs="Times New Roman"/>
                <w:sz w:val="24"/>
                <w:szCs w:val="24"/>
              </w:rPr>
              <w:lastRenderedPageBreak/>
              <w:t>1) Incorporating gender equality considerations into the HR Department’s policy</w:t>
            </w:r>
          </w:p>
          <w:p w14:paraId="1B623065" w14:textId="71F752F3" w:rsidR="004E4A24" w:rsidRPr="00B70B38" w:rsidRDefault="004E4A24" w:rsidP="00424FAE">
            <w:pPr>
              <w:tabs>
                <w:tab w:val="left" w:pos="504"/>
              </w:tabs>
              <w:rPr>
                <w:rFonts w:ascii="Garamond" w:hAnsi="Garamond" w:cs="Times New Roman"/>
                <w:b/>
                <w:bCs/>
                <w:sz w:val="24"/>
                <w:szCs w:val="24"/>
              </w:rPr>
            </w:pPr>
            <w:r w:rsidRPr="00B70B38">
              <w:rPr>
                <w:rFonts w:ascii="Garamond" w:hAnsi="Garamond" w:cs="Times New Roman"/>
                <w:sz w:val="24"/>
                <w:szCs w:val="24"/>
              </w:rPr>
              <w:t>2) Recruiting candidates for academic and administrative roles who incorporate gender equality considerations into their academic and administrative work</w:t>
            </w:r>
          </w:p>
        </w:tc>
        <w:tc>
          <w:tcPr>
            <w:tcW w:w="3891" w:type="dxa"/>
          </w:tcPr>
          <w:p w14:paraId="529D80F3" w14:textId="77777777" w:rsidR="004E4A24" w:rsidRPr="00B70B38" w:rsidRDefault="004E4A24" w:rsidP="007058D8">
            <w:pPr>
              <w:pStyle w:val="Akapitzlist"/>
              <w:numPr>
                <w:ilvl w:val="0"/>
                <w:numId w:val="5"/>
              </w:numPr>
              <w:tabs>
                <w:tab w:val="left" w:pos="144"/>
                <w:tab w:val="left" w:pos="324"/>
              </w:tabs>
              <w:spacing w:after="160" w:line="259" w:lineRule="auto"/>
              <w:ind w:left="0" w:firstLine="30"/>
              <w:rPr>
                <w:rFonts w:ascii="Garamond" w:hAnsi="Garamond" w:cs="Times New Roman"/>
                <w:b/>
                <w:bCs/>
                <w:sz w:val="24"/>
                <w:szCs w:val="24"/>
              </w:rPr>
            </w:pPr>
            <w:r w:rsidRPr="00B70B38">
              <w:rPr>
                <w:rFonts w:ascii="Garamond" w:hAnsi="Garamond" w:cs="Times New Roman"/>
                <w:sz w:val="24"/>
                <w:szCs w:val="24"/>
              </w:rPr>
              <w:t>Monitoring job advertisements for language that does not discriminate on the basis of gender, appearance or age (analysing previously published advertisements and planning a procedure for verifying new ones)</w:t>
            </w:r>
          </w:p>
          <w:p w14:paraId="7F68D0A0" w14:textId="77777777" w:rsidR="004E4A24" w:rsidRPr="00B70B38" w:rsidRDefault="004E4A24" w:rsidP="00C37C82">
            <w:pPr>
              <w:pStyle w:val="Akapitzlist"/>
              <w:numPr>
                <w:ilvl w:val="0"/>
                <w:numId w:val="5"/>
              </w:numPr>
              <w:tabs>
                <w:tab w:val="left" w:pos="144"/>
                <w:tab w:val="left" w:pos="324"/>
              </w:tabs>
              <w:ind w:left="0" w:firstLine="30"/>
              <w:rPr>
                <w:rFonts w:ascii="Garamond" w:hAnsi="Garamond" w:cs="Times New Roman"/>
                <w:sz w:val="24"/>
                <w:szCs w:val="24"/>
              </w:rPr>
            </w:pPr>
            <w:r w:rsidRPr="00B70B38">
              <w:rPr>
                <w:rFonts w:ascii="Garamond" w:hAnsi="Garamond" w:cs="Times New Roman"/>
                <w:sz w:val="24"/>
                <w:szCs w:val="24"/>
              </w:rPr>
              <w:t xml:space="preserve">Affirmative action </w:t>
            </w:r>
          </w:p>
          <w:p w14:paraId="73188EF8" w14:textId="77777777" w:rsidR="004E4A24" w:rsidRPr="00B70B38" w:rsidRDefault="004E4A24" w:rsidP="00C37C82">
            <w:pPr>
              <w:pStyle w:val="Akapitzlist"/>
              <w:tabs>
                <w:tab w:val="left" w:pos="144"/>
                <w:tab w:val="left" w:pos="324"/>
              </w:tabs>
              <w:ind w:left="30"/>
              <w:rPr>
                <w:rFonts w:ascii="Garamond" w:hAnsi="Garamond" w:cs="Times New Roman"/>
                <w:sz w:val="24"/>
                <w:szCs w:val="24"/>
              </w:rPr>
            </w:pPr>
            <w:r w:rsidRPr="00B70B38">
              <w:rPr>
                <w:rFonts w:ascii="Garamond" w:hAnsi="Garamond" w:cs="Times New Roman"/>
                <w:sz w:val="24"/>
                <w:szCs w:val="24"/>
              </w:rPr>
              <w:t>(where qualifications are equal)</w:t>
            </w:r>
          </w:p>
          <w:p w14:paraId="1031C23F" w14:textId="77777777" w:rsidR="004E4A24" w:rsidRPr="00B70B38" w:rsidRDefault="004E4A24" w:rsidP="00A53F3A">
            <w:pPr>
              <w:pStyle w:val="Akapitzlist"/>
              <w:numPr>
                <w:ilvl w:val="0"/>
                <w:numId w:val="5"/>
              </w:numPr>
              <w:tabs>
                <w:tab w:val="left" w:pos="144"/>
                <w:tab w:val="left" w:pos="324"/>
              </w:tabs>
              <w:ind w:left="0" w:firstLine="30"/>
              <w:rPr>
                <w:rFonts w:ascii="Garamond" w:hAnsi="Garamond" w:cs="Times New Roman"/>
                <w:sz w:val="24"/>
                <w:szCs w:val="24"/>
              </w:rPr>
            </w:pPr>
            <w:r w:rsidRPr="00B70B38">
              <w:rPr>
                <w:rFonts w:ascii="Garamond" w:hAnsi="Garamond" w:cs="Times New Roman"/>
                <w:sz w:val="24"/>
                <w:szCs w:val="24"/>
              </w:rPr>
              <w:t>Gender balance in bodies responsible for recruitment decisions</w:t>
            </w:r>
          </w:p>
          <w:p w14:paraId="5FF5B1FE" w14:textId="77777777" w:rsidR="004E4A24" w:rsidRPr="00B70B38" w:rsidRDefault="004E4A24" w:rsidP="00D53E2B">
            <w:pPr>
              <w:tabs>
                <w:tab w:val="left" w:pos="288"/>
              </w:tabs>
              <w:rPr>
                <w:rFonts w:ascii="Garamond" w:hAnsi="Garamond" w:cs="Times New Roman"/>
                <w:sz w:val="24"/>
                <w:szCs w:val="24"/>
              </w:rPr>
            </w:pPr>
            <w:r w:rsidRPr="00B70B38">
              <w:rPr>
                <w:rFonts w:ascii="Garamond" w:hAnsi="Garamond" w:cs="Times New Roman"/>
                <w:sz w:val="24"/>
                <w:szCs w:val="24"/>
              </w:rPr>
              <w:t xml:space="preserve">4) Monitoring and analysis of data on candidate applications and successful candidates, broken down by gender </w:t>
            </w:r>
          </w:p>
          <w:p w14:paraId="580BEC3F" w14:textId="77777777" w:rsidR="004E4A24" w:rsidRDefault="004E4A24" w:rsidP="00D53E2B">
            <w:pPr>
              <w:pStyle w:val="Akapitzlist"/>
              <w:tabs>
                <w:tab w:val="left" w:pos="144"/>
                <w:tab w:val="left" w:pos="324"/>
              </w:tabs>
              <w:ind w:left="0"/>
              <w:rPr>
                <w:rFonts w:ascii="Garamond" w:hAnsi="Garamond" w:cs="Times New Roman"/>
                <w:strike/>
                <w:sz w:val="24"/>
                <w:szCs w:val="24"/>
              </w:rPr>
            </w:pPr>
            <w:r w:rsidRPr="00B70B38">
              <w:rPr>
                <w:rFonts w:ascii="Garamond" w:hAnsi="Garamond" w:cs="Times New Roman"/>
                <w:sz w:val="24"/>
                <w:szCs w:val="24"/>
              </w:rPr>
              <w:t xml:space="preserve">5) A mentoring scheme for those at the early (PhD) and subsequent stages of their academic career (habilitation) employed in research and teaching, and research-only roles, as well as a mentoring scheme for those employed in teaching and administrative roles </w:t>
            </w:r>
          </w:p>
          <w:p w14:paraId="7040A376" w14:textId="77777777" w:rsidR="004E4A24" w:rsidRDefault="004E4A24" w:rsidP="00D53E2B">
            <w:pPr>
              <w:pStyle w:val="Akapitzlist"/>
              <w:tabs>
                <w:tab w:val="left" w:pos="144"/>
                <w:tab w:val="left" w:pos="324"/>
              </w:tabs>
              <w:ind w:left="0"/>
              <w:rPr>
                <w:rFonts w:ascii="Garamond" w:hAnsi="Garamond" w:cs="Times New Roman"/>
                <w:strike/>
                <w:sz w:val="24"/>
                <w:szCs w:val="24"/>
              </w:rPr>
            </w:pPr>
          </w:p>
          <w:p w14:paraId="7B31F31D" w14:textId="77777777" w:rsidR="004E4A24" w:rsidRDefault="004E4A24" w:rsidP="00D53E2B">
            <w:pPr>
              <w:pStyle w:val="Akapitzlist"/>
              <w:tabs>
                <w:tab w:val="left" w:pos="144"/>
                <w:tab w:val="left" w:pos="324"/>
              </w:tabs>
              <w:ind w:left="0"/>
              <w:rPr>
                <w:rFonts w:ascii="Garamond" w:hAnsi="Garamond" w:cs="Times New Roman"/>
                <w:strike/>
                <w:sz w:val="24"/>
                <w:szCs w:val="24"/>
              </w:rPr>
            </w:pPr>
          </w:p>
          <w:p w14:paraId="69A9787A" w14:textId="77777777" w:rsidR="004E4A24" w:rsidRDefault="004E4A24" w:rsidP="00D53E2B">
            <w:pPr>
              <w:pStyle w:val="Akapitzlist"/>
              <w:tabs>
                <w:tab w:val="left" w:pos="144"/>
                <w:tab w:val="left" w:pos="324"/>
              </w:tabs>
              <w:ind w:left="0"/>
              <w:rPr>
                <w:rFonts w:ascii="Garamond" w:hAnsi="Garamond" w:cs="Times New Roman"/>
                <w:strike/>
                <w:sz w:val="24"/>
                <w:szCs w:val="24"/>
              </w:rPr>
            </w:pPr>
          </w:p>
          <w:p w14:paraId="5C73109D" w14:textId="77777777" w:rsidR="004E4A24" w:rsidRDefault="004E4A24" w:rsidP="00D53E2B">
            <w:pPr>
              <w:pStyle w:val="Akapitzlist"/>
              <w:tabs>
                <w:tab w:val="left" w:pos="144"/>
                <w:tab w:val="left" w:pos="324"/>
              </w:tabs>
              <w:ind w:left="0"/>
              <w:rPr>
                <w:rFonts w:ascii="Garamond" w:hAnsi="Garamond" w:cs="Times New Roman"/>
                <w:sz w:val="24"/>
                <w:szCs w:val="24"/>
              </w:rPr>
            </w:pPr>
          </w:p>
          <w:p w14:paraId="0542FAB3" w14:textId="77777777" w:rsidR="004E4A24" w:rsidRPr="00B70B38" w:rsidRDefault="004E4A24" w:rsidP="00D53E2B">
            <w:pPr>
              <w:pStyle w:val="Akapitzlist"/>
              <w:tabs>
                <w:tab w:val="left" w:pos="144"/>
                <w:tab w:val="left" w:pos="324"/>
              </w:tabs>
              <w:ind w:left="0"/>
              <w:rPr>
                <w:rFonts w:ascii="Garamond" w:hAnsi="Garamond" w:cs="Times New Roman"/>
                <w:sz w:val="24"/>
                <w:szCs w:val="24"/>
              </w:rPr>
            </w:pPr>
          </w:p>
          <w:p w14:paraId="45514E2C" w14:textId="77777777" w:rsidR="004E4A24" w:rsidRPr="00B70B38" w:rsidRDefault="004E4A24" w:rsidP="00D53E2B">
            <w:pPr>
              <w:pStyle w:val="Akapitzlist"/>
              <w:tabs>
                <w:tab w:val="left" w:pos="144"/>
                <w:tab w:val="left" w:pos="324"/>
              </w:tabs>
              <w:ind w:left="0"/>
              <w:rPr>
                <w:rFonts w:ascii="Garamond" w:hAnsi="Garamond" w:cs="Times New Roman"/>
                <w:sz w:val="24"/>
                <w:szCs w:val="24"/>
              </w:rPr>
            </w:pPr>
          </w:p>
          <w:p w14:paraId="5B30C07B" w14:textId="77777777" w:rsidR="004E4A24" w:rsidRPr="00B70B38" w:rsidRDefault="004E4A24" w:rsidP="00D53E2B">
            <w:pPr>
              <w:pStyle w:val="Akapitzlist"/>
              <w:tabs>
                <w:tab w:val="left" w:pos="144"/>
                <w:tab w:val="left" w:pos="324"/>
              </w:tabs>
              <w:ind w:left="0"/>
              <w:rPr>
                <w:rFonts w:ascii="Garamond" w:hAnsi="Garamond" w:cs="Times New Roman"/>
                <w:sz w:val="24"/>
                <w:szCs w:val="24"/>
              </w:rPr>
            </w:pPr>
          </w:p>
          <w:p w14:paraId="20E754DB" w14:textId="38363801" w:rsidR="004E4A24" w:rsidRPr="00B70B38" w:rsidRDefault="004E4A24" w:rsidP="005865A2">
            <w:pPr>
              <w:rPr>
                <w:rFonts w:ascii="Garamond" w:hAnsi="Garamond" w:cs="Times New Roman"/>
                <w:b/>
                <w:bCs/>
                <w:sz w:val="24"/>
                <w:szCs w:val="24"/>
              </w:rPr>
            </w:pPr>
          </w:p>
        </w:tc>
        <w:tc>
          <w:tcPr>
            <w:tcW w:w="3354" w:type="dxa"/>
          </w:tcPr>
          <w:p w14:paraId="6846AC54" w14:textId="77777777" w:rsidR="004E4A24" w:rsidRDefault="004E4A24" w:rsidP="00477A02">
            <w:pPr>
              <w:pStyle w:val="Akapitzlist"/>
              <w:numPr>
                <w:ilvl w:val="0"/>
                <w:numId w:val="6"/>
              </w:numPr>
              <w:tabs>
                <w:tab w:val="left" w:pos="288"/>
              </w:tabs>
              <w:spacing w:after="160" w:line="259" w:lineRule="auto"/>
              <w:ind w:left="0" w:firstLine="36"/>
              <w:rPr>
                <w:rFonts w:ascii="Garamond" w:hAnsi="Garamond" w:cs="Times New Roman"/>
                <w:sz w:val="24"/>
                <w:szCs w:val="24"/>
              </w:rPr>
            </w:pPr>
            <w:r w:rsidRPr="00B70B38">
              <w:rPr>
                <w:rFonts w:ascii="Garamond" w:hAnsi="Garamond" w:cs="Times New Roman"/>
                <w:sz w:val="24"/>
                <w:szCs w:val="24"/>
              </w:rPr>
              <w:t xml:space="preserve">Number of verified and newly drafted job advertisements </w:t>
            </w:r>
          </w:p>
          <w:p w14:paraId="42409A0B" w14:textId="48BBD0D1" w:rsidR="004E4A24" w:rsidRPr="00477A02" w:rsidRDefault="004E4A24" w:rsidP="004E4A24">
            <w:pPr>
              <w:pStyle w:val="Akapitzlist"/>
              <w:tabs>
                <w:tab w:val="left" w:pos="288"/>
              </w:tabs>
              <w:spacing w:line="259" w:lineRule="auto"/>
              <w:ind w:left="36"/>
              <w:rPr>
                <w:rFonts w:ascii="Garamond" w:hAnsi="Garamond" w:cs="Times New Roman"/>
                <w:sz w:val="24"/>
                <w:szCs w:val="24"/>
              </w:rPr>
            </w:pPr>
            <w:r w:rsidRPr="00477A02">
              <w:rPr>
                <w:rFonts w:ascii="Garamond" w:hAnsi="Garamond" w:cs="Times New Roman"/>
                <w:sz w:val="24"/>
                <w:szCs w:val="24"/>
              </w:rPr>
              <w:t>(at least 4 per year)</w:t>
            </w:r>
          </w:p>
          <w:p w14:paraId="191C7653" w14:textId="77777777" w:rsidR="004E4A24" w:rsidRPr="00B70B38" w:rsidRDefault="004E4A24" w:rsidP="004E4A24">
            <w:pPr>
              <w:rPr>
                <w:rFonts w:ascii="Garamond" w:hAnsi="Garamond" w:cs="Times New Roman"/>
                <w:b/>
                <w:bCs/>
                <w:sz w:val="24"/>
                <w:szCs w:val="24"/>
              </w:rPr>
            </w:pPr>
            <w:r w:rsidRPr="00B70B38">
              <w:rPr>
                <w:rFonts w:ascii="Garamond" w:hAnsi="Garamond" w:cs="Times New Roman"/>
                <w:sz w:val="24"/>
                <w:szCs w:val="24"/>
              </w:rPr>
              <w:t>2) Gender balance among new recruits</w:t>
            </w:r>
          </w:p>
          <w:p w14:paraId="73F41FD2" w14:textId="77777777" w:rsidR="004E4A24" w:rsidRPr="00B70B38" w:rsidRDefault="004E4A24" w:rsidP="007F5DB3">
            <w:pPr>
              <w:tabs>
                <w:tab w:val="left" w:pos="288"/>
              </w:tabs>
              <w:rPr>
                <w:rFonts w:ascii="Garamond" w:hAnsi="Garamond" w:cs="Times New Roman"/>
                <w:b/>
                <w:bCs/>
                <w:sz w:val="24"/>
                <w:szCs w:val="24"/>
              </w:rPr>
            </w:pPr>
            <w:r w:rsidRPr="00B70B38">
              <w:rPr>
                <w:rFonts w:ascii="Garamond" w:hAnsi="Garamond" w:cs="Times New Roman"/>
                <w:sz w:val="24"/>
                <w:szCs w:val="24"/>
              </w:rPr>
              <w:t>3) Gender balance in decision-making bodies (50/50)</w:t>
            </w:r>
          </w:p>
          <w:p w14:paraId="7775BB0A" w14:textId="77777777" w:rsidR="004E4A24" w:rsidRPr="00B70B38" w:rsidRDefault="004E4A24" w:rsidP="007F5DB3">
            <w:pPr>
              <w:tabs>
                <w:tab w:val="left" w:pos="288"/>
              </w:tabs>
              <w:rPr>
                <w:rFonts w:ascii="Garamond" w:hAnsi="Garamond" w:cs="Times New Roman"/>
                <w:sz w:val="24"/>
                <w:szCs w:val="24"/>
              </w:rPr>
            </w:pPr>
            <w:r w:rsidRPr="00B70B38">
              <w:rPr>
                <w:rFonts w:ascii="Garamond" w:hAnsi="Garamond" w:cs="Times New Roman"/>
                <w:sz w:val="24"/>
                <w:szCs w:val="24"/>
              </w:rPr>
              <w:t xml:space="preserve">4) Results of data monitoring and analysis </w:t>
            </w:r>
          </w:p>
          <w:p w14:paraId="7A95634B" w14:textId="77777777" w:rsidR="004E4A24" w:rsidRPr="00B70B38" w:rsidRDefault="004E4A24" w:rsidP="007F5DB3">
            <w:pPr>
              <w:tabs>
                <w:tab w:val="left" w:pos="288"/>
              </w:tabs>
              <w:rPr>
                <w:rFonts w:ascii="Garamond" w:hAnsi="Garamond" w:cs="Times New Roman"/>
                <w:color w:val="538135" w:themeColor="accent6" w:themeShade="BF"/>
                <w:sz w:val="24"/>
                <w:szCs w:val="24"/>
              </w:rPr>
            </w:pPr>
            <w:r w:rsidRPr="00B70B38">
              <w:rPr>
                <w:rFonts w:ascii="Garamond" w:hAnsi="Garamond" w:cs="Times New Roman"/>
                <w:sz w:val="24"/>
                <w:szCs w:val="24"/>
              </w:rPr>
              <w:t xml:space="preserve">(at least 1 per year) </w:t>
            </w:r>
          </w:p>
          <w:p w14:paraId="500F2D68" w14:textId="4BB81672" w:rsidR="004E4A24" w:rsidRPr="00B70B38" w:rsidRDefault="004E4A24" w:rsidP="00671BFC">
            <w:pPr>
              <w:rPr>
                <w:rFonts w:ascii="Garamond" w:hAnsi="Garamond" w:cs="Times New Roman"/>
                <w:sz w:val="24"/>
                <w:szCs w:val="24"/>
              </w:rPr>
            </w:pPr>
            <w:r w:rsidRPr="00B70B38">
              <w:rPr>
                <w:rFonts w:ascii="Garamond" w:hAnsi="Garamond" w:cs="Times New Roman"/>
                <w:sz w:val="24"/>
                <w:szCs w:val="24"/>
              </w:rPr>
              <w:t>5) Number of staff</w:t>
            </w:r>
            <w:r w:rsidR="005932D8">
              <w:rPr>
                <w:rFonts w:ascii="Garamond" w:hAnsi="Garamond" w:cs="Times New Roman"/>
                <w:sz w:val="24"/>
                <w:szCs w:val="24"/>
              </w:rPr>
              <w:t xml:space="preserve">, broken down by gender, </w:t>
            </w:r>
            <w:r w:rsidRPr="00B70B38">
              <w:rPr>
                <w:rFonts w:ascii="Garamond" w:hAnsi="Garamond" w:cs="Times New Roman"/>
                <w:sz w:val="24"/>
                <w:szCs w:val="24"/>
              </w:rPr>
              <w:t xml:space="preserve">in research and teaching, research-only, teaching-only </w:t>
            </w:r>
            <w:r w:rsidR="004A0F5F">
              <w:rPr>
                <w:rFonts w:ascii="Garamond" w:hAnsi="Garamond" w:cs="Times New Roman"/>
                <w:sz w:val="24"/>
                <w:szCs w:val="24"/>
              </w:rPr>
              <w:t xml:space="preserve">and </w:t>
            </w:r>
            <w:r w:rsidRPr="00B70B38">
              <w:rPr>
                <w:rFonts w:ascii="Garamond" w:hAnsi="Garamond" w:cs="Times New Roman"/>
                <w:sz w:val="24"/>
                <w:szCs w:val="24"/>
              </w:rPr>
              <w:t>administrative roles covered by mentoring</w:t>
            </w:r>
          </w:p>
          <w:p w14:paraId="65AF17F1" w14:textId="44382C0F" w:rsidR="004E4A24" w:rsidRPr="00B70B38" w:rsidRDefault="004E4A24" w:rsidP="00671BFC">
            <w:pPr>
              <w:rPr>
                <w:rFonts w:ascii="Garamond" w:hAnsi="Garamond" w:cs="Times New Roman"/>
                <w:b/>
                <w:bCs/>
                <w:sz w:val="24"/>
                <w:szCs w:val="24"/>
              </w:rPr>
            </w:pPr>
          </w:p>
        </w:tc>
        <w:tc>
          <w:tcPr>
            <w:tcW w:w="3229" w:type="dxa"/>
          </w:tcPr>
          <w:p w14:paraId="7ADE033C" w14:textId="06310D1F" w:rsidR="004E4A24" w:rsidRPr="00B70B38" w:rsidRDefault="004E4A24" w:rsidP="00671BFC">
            <w:pPr>
              <w:pStyle w:val="Akapitzlist"/>
              <w:numPr>
                <w:ilvl w:val="0"/>
                <w:numId w:val="7"/>
              </w:numPr>
              <w:tabs>
                <w:tab w:val="left" w:pos="240"/>
              </w:tabs>
              <w:spacing w:after="160" w:line="259" w:lineRule="auto"/>
              <w:ind w:left="33" w:firstLine="0"/>
              <w:rPr>
                <w:rFonts w:ascii="Garamond" w:hAnsi="Garamond" w:cs="Times New Roman"/>
                <w:sz w:val="24"/>
                <w:szCs w:val="24"/>
              </w:rPr>
            </w:pPr>
            <w:r w:rsidRPr="00B70B38">
              <w:rPr>
                <w:rFonts w:ascii="Garamond" w:hAnsi="Garamond" w:cs="Times New Roman"/>
                <w:sz w:val="24"/>
                <w:szCs w:val="24"/>
              </w:rPr>
              <w:t>Content of recruitment advertisements, periodic reports from the HR Department</w:t>
            </w:r>
          </w:p>
          <w:p w14:paraId="35DE0FDC" w14:textId="77777777" w:rsidR="004E4A24" w:rsidRPr="00B70B38" w:rsidRDefault="004E4A24" w:rsidP="00671BFC">
            <w:pPr>
              <w:pStyle w:val="Akapitzlist"/>
              <w:tabs>
                <w:tab w:val="left" w:pos="240"/>
                <w:tab w:val="left" w:pos="444"/>
              </w:tabs>
              <w:ind w:left="33"/>
              <w:rPr>
                <w:rFonts w:ascii="Garamond" w:hAnsi="Garamond" w:cs="Times New Roman"/>
                <w:sz w:val="24"/>
                <w:szCs w:val="24"/>
              </w:rPr>
            </w:pPr>
            <w:r w:rsidRPr="00B70B38">
              <w:rPr>
                <w:rFonts w:ascii="Garamond" w:hAnsi="Garamond" w:cs="Times New Roman"/>
                <w:sz w:val="24"/>
                <w:szCs w:val="24"/>
              </w:rPr>
              <w:t xml:space="preserve">2), 3), 4) Periodic reports from the HR Department on recruitment processes </w:t>
            </w:r>
          </w:p>
          <w:p w14:paraId="09367636" w14:textId="231342F7" w:rsidR="004E4A24" w:rsidRPr="00B70B38" w:rsidRDefault="004E4A24" w:rsidP="0039387C">
            <w:pPr>
              <w:rPr>
                <w:rFonts w:ascii="Garamond" w:hAnsi="Garamond" w:cs="Times New Roman"/>
                <w:b/>
                <w:bCs/>
                <w:sz w:val="24"/>
                <w:szCs w:val="24"/>
              </w:rPr>
            </w:pPr>
            <w:r w:rsidRPr="00B70B38">
              <w:rPr>
                <w:rFonts w:ascii="Garamond" w:hAnsi="Garamond" w:cs="Times New Roman"/>
                <w:sz w:val="24"/>
                <w:szCs w:val="24"/>
              </w:rPr>
              <w:t>5) Periodic reports from the Science Department and the HR Department</w:t>
            </w:r>
          </w:p>
        </w:tc>
      </w:tr>
      <w:tr w:rsidR="002809E2" w:rsidRPr="00B70B38" w14:paraId="12E33894" w14:textId="77777777" w:rsidTr="003F5765">
        <w:tc>
          <w:tcPr>
            <w:tcW w:w="13994" w:type="dxa"/>
            <w:gridSpan w:val="4"/>
            <w:shd w:val="clear" w:color="auto" w:fill="E7E6E6" w:themeFill="background2"/>
          </w:tcPr>
          <w:p w14:paraId="4B839B22" w14:textId="6E6B9F09" w:rsidR="002809E2" w:rsidRPr="00B70B38" w:rsidRDefault="002809E2" w:rsidP="00A53F3A">
            <w:pPr>
              <w:jc w:val="center"/>
              <w:rPr>
                <w:rFonts w:ascii="Garamond" w:hAnsi="Garamond" w:cs="Times New Roman"/>
                <w:sz w:val="24"/>
                <w:szCs w:val="24"/>
              </w:rPr>
            </w:pPr>
            <w:bookmarkStart w:id="2" w:name="_Hlk231299414"/>
            <w:r w:rsidRPr="00B70B38">
              <w:rPr>
                <w:rFonts w:ascii="Garamond" w:hAnsi="Garamond" w:cs="Times New Roman"/>
                <w:b/>
                <w:bCs/>
                <w:sz w:val="24"/>
                <w:szCs w:val="24"/>
              </w:rPr>
              <w:t>Area: ORGANIZATIONAL CULTURE</w:t>
            </w:r>
          </w:p>
        </w:tc>
      </w:tr>
      <w:tr w:rsidR="002809E2" w:rsidRPr="00B70B38" w14:paraId="5D6235E8" w14:textId="77777777" w:rsidTr="00A53F3A">
        <w:trPr>
          <w:trHeight w:val="356"/>
        </w:trPr>
        <w:tc>
          <w:tcPr>
            <w:tcW w:w="13994" w:type="dxa"/>
            <w:gridSpan w:val="4"/>
          </w:tcPr>
          <w:p w14:paraId="6E736E7A" w14:textId="20E3B220" w:rsidR="002809E2" w:rsidRPr="00B70B38" w:rsidRDefault="002809E2" w:rsidP="00A53F3A">
            <w:pPr>
              <w:jc w:val="center"/>
              <w:rPr>
                <w:rFonts w:ascii="Garamond" w:hAnsi="Garamond" w:cs="Times New Roman"/>
                <w:sz w:val="24"/>
                <w:szCs w:val="24"/>
              </w:rPr>
            </w:pPr>
            <w:r w:rsidRPr="00B70B38">
              <w:rPr>
                <w:rFonts w:ascii="Garamond" w:hAnsi="Garamond" w:cs="Times New Roman"/>
                <w:b/>
                <w:bCs/>
                <w:sz w:val="24"/>
                <w:szCs w:val="24"/>
              </w:rPr>
              <w:t>Strategic goal: Facilitating the reconciliation of professional duties with family life</w:t>
            </w:r>
          </w:p>
        </w:tc>
      </w:tr>
      <w:tr w:rsidR="002809E2" w:rsidRPr="00B70B38" w14:paraId="59D7B6A0" w14:textId="77777777" w:rsidTr="00B2605B">
        <w:tc>
          <w:tcPr>
            <w:tcW w:w="3520" w:type="dxa"/>
          </w:tcPr>
          <w:p w14:paraId="170CA865" w14:textId="2FDC1E76" w:rsidR="002809E2" w:rsidRPr="00B70B38" w:rsidRDefault="002809E2" w:rsidP="00A53F3A">
            <w:pPr>
              <w:jc w:val="center"/>
              <w:rPr>
                <w:rFonts w:ascii="Garamond" w:hAnsi="Garamond" w:cs="Times New Roman"/>
                <w:b/>
                <w:bCs/>
                <w:sz w:val="24"/>
                <w:szCs w:val="24"/>
              </w:rPr>
            </w:pPr>
            <w:r w:rsidRPr="00B70B38">
              <w:rPr>
                <w:rFonts w:ascii="Garamond" w:hAnsi="Garamond" w:cs="Times New Roman"/>
                <w:b/>
                <w:bCs/>
                <w:sz w:val="24"/>
                <w:szCs w:val="24"/>
              </w:rPr>
              <w:t>Operational objectives</w:t>
            </w:r>
          </w:p>
        </w:tc>
        <w:tc>
          <w:tcPr>
            <w:tcW w:w="3891" w:type="dxa"/>
          </w:tcPr>
          <w:p w14:paraId="5BA4E895" w14:textId="0318B5ED" w:rsidR="002809E2" w:rsidRPr="00B70B38" w:rsidRDefault="002809E2" w:rsidP="00A53F3A">
            <w:pPr>
              <w:jc w:val="center"/>
              <w:rPr>
                <w:rFonts w:ascii="Garamond" w:hAnsi="Garamond" w:cs="Times New Roman"/>
                <w:sz w:val="24"/>
                <w:szCs w:val="24"/>
              </w:rPr>
            </w:pPr>
            <w:r w:rsidRPr="00B70B38">
              <w:rPr>
                <w:rFonts w:ascii="Garamond" w:hAnsi="Garamond" w:cs="Times New Roman"/>
                <w:b/>
                <w:bCs/>
                <w:sz w:val="24"/>
                <w:szCs w:val="24"/>
              </w:rPr>
              <w:t>Actions</w:t>
            </w:r>
          </w:p>
        </w:tc>
        <w:tc>
          <w:tcPr>
            <w:tcW w:w="3354" w:type="dxa"/>
          </w:tcPr>
          <w:p w14:paraId="607B7751" w14:textId="6607E59D" w:rsidR="002809E2" w:rsidRPr="00B70B38" w:rsidRDefault="002809E2" w:rsidP="00A53F3A">
            <w:pPr>
              <w:jc w:val="center"/>
              <w:rPr>
                <w:rFonts w:ascii="Garamond" w:hAnsi="Garamond" w:cs="Times New Roman"/>
                <w:sz w:val="24"/>
                <w:szCs w:val="24"/>
              </w:rPr>
            </w:pPr>
            <w:r w:rsidRPr="00B70B38">
              <w:rPr>
                <w:rFonts w:ascii="Garamond" w:hAnsi="Garamond" w:cs="Times New Roman"/>
                <w:b/>
                <w:bCs/>
                <w:sz w:val="24"/>
                <w:szCs w:val="24"/>
              </w:rPr>
              <w:t>Indicators</w:t>
            </w:r>
          </w:p>
        </w:tc>
        <w:tc>
          <w:tcPr>
            <w:tcW w:w="3229" w:type="dxa"/>
          </w:tcPr>
          <w:p w14:paraId="7B9D3A6F" w14:textId="5800B1CB" w:rsidR="002809E2" w:rsidRPr="00B70B38" w:rsidRDefault="002809E2" w:rsidP="00A53F3A">
            <w:pPr>
              <w:jc w:val="center"/>
              <w:rPr>
                <w:rFonts w:ascii="Garamond" w:hAnsi="Garamond" w:cs="Times New Roman"/>
                <w:sz w:val="24"/>
                <w:szCs w:val="24"/>
              </w:rPr>
            </w:pPr>
            <w:r w:rsidRPr="00B70B38">
              <w:rPr>
                <w:rFonts w:ascii="Garamond" w:hAnsi="Garamond" w:cs="Times New Roman"/>
                <w:b/>
                <w:bCs/>
                <w:sz w:val="24"/>
                <w:szCs w:val="24"/>
              </w:rPr>
              <w:t>Sources of verification</w:t>
            </w:r>
          </w:p>
        </w:tc>
      </w:tr>
      <w:bookmarkEnd w:id="2"/>
      <w:tr w:rsidR="004E4A24" w:rsidRPr="00B70B38" w14:paraId="3738F023" w14:textId="77777777" w:rsidTr="005344B7">
        <w:trPr>
          <w:trHeight w:val="694"/>
        </w:trPr>
        <w:tc>
          <w:tcPr>
            <w:tcW w:w="3520" w:type="dxa"/>
          </w:tcPr>
          <w:p w14:paraId="238B57B9" w14:textId="4C0D11ED" w:rsidR="004E4A24" w:rsidRPr="00B70B38" w:rsidRDefault="004E4A24" w:rsidP="002809E2">
            <w:pPr>
              <w:pStyle w:val="Akapitzlist"/>
              <w:numPr>
                <w:ilvl w:val="0"/>
                <w:numId w:val="9"/>
              </w:numPr>
              <w:tabs>
                <w:tab w:val="left" w:pos="216"/>
              </w:tabs>
              <w:spacing w:after="160" w:line="259" w:lineRule="auto"/>
              <w:ind w:left="37" w:hanging="37"/>
              <w:rPr>
                <w:rFonts w:ascii="Garamond" w:hAnsi="Garamond" w:cs="Times New Roman"/>
                <w:sz w:val="24"/>
                <w:szCs w:val="24"/>
              </w:rPr>
            </w:pPr>
            <w:r w:rsidRPr="00B70B38">
              <w:rPr>
                <w:rFonts w:ascii="Garamond" w:hAnsi="Garamond" w:cs="Times New Roman"/>
                <w:sz w:val="24"/>
                <w:szCs w:val="24"/>
              </w:rPr>
              <w:lastRenderedPageBreak/>
              <w:t>Raising awareness amongst management staff regarding gender inequalities in the area of balancing work and family life</w:t>
            </w:r>
          </w:p>
          <w:p w14:paraId="5CDF7CAE" w14:textId="2D94F9BA" w:rsidR="004E4A24" w:rsidRPr="00B70B38" w:rsidRDefault="004E4A24" w:rsidP="004E4A24">
            <w:pPr>
              <w:pStyle w:val="Akapitzlist"/>
              <w:numPr>
                <w:ilvl w:val="0"/>
                <w:numId w:val="9"/>
              </w:numPr>
              <w:tabs>
                <w:tab w:val="left" w:pos="252"/>
              </w:tabs>
              <w:spacing w:line="259" w:lineRule="auto"/>
              <w:ind w:left="37" w:hanging="37"/>
              <w:rPr>
                <w:rFonts w:ascii="Garamond" w:hAnsi="Garamond" w:cs="Times New Roman"/>
                <w:sz w:val="24"/>
                <w:szCs w:val="24"/>
              </w:rPr>
            </w:pPr>
            <w:r w:rsidRPr="00B70B38">
              <w:rPr>
                <w:rFonts w:ascii="Garamond" w:hAnsi="Garamond" w:cs="Times New Roman"/>
                <w:sz w:val="24"/>
                <w:szCs w:val="24"/>
              </w:rPr>
              <w:t>Raising awareness amongst the academic community regarding the use of inclusive language</w:t>
            </w:r>
          </w:p>
          <w:p w14:paraId="04BEF66E" w14:textId="77777777" w:rsidR="004E4A24" w:rsidRPr="00B70B38" w:rsidRDefault="004E4A24" w:rsidP="004E4A24">
            <w:pPr>
              <w:rPr>
                <w:rFonts w:ascii="Garamond" w:hAnsi="Garamond" w:cs="Times New Roman"/>
                <w:sz w:val="24"/>
                <w:szCs w:val="24"/>
              </w:rPr>
            </w:pPr>
            <w:r w:rsidRPr="00B70B38">
              <w:rPr>
                <w:rFonts w:ascii="Garamond" w:hAnsi="Garamond" w:cs="Times New Roman"/>
                <w:sz w:val="24"/>
                <w:szCs w:val="24"/>
              </w:rPr>
              <w:t>3) Facilitating the reconciliation of work and family life for parents caring for pre-school children (0–6)</w:t>
            </w:r>
          </w:p>
          <w:p w14:paraId="2D009DEC" w14:textId="77777777" w:rsidR="004E4A24" w:rsidRPr="00B70B38" w:rsidRDefault="004E4A24" w:rsidP="00DE1F47">
            <w:pPr>
              <w:rPr>
                <w:rFonts w:ascii="Garamond" w:hAnsi="Garamond" w:cs="Times New Roman"/>
                <w:sz w:val="24"/>
                <w:szCs w:val="24"/>
              </w:rPr>
            </w:pPr>
            <w:r w:rsidRPr="00B70B38">
              <w:rPr>
                <w:rFonts w:ascii="Garamond" w:hAnsi="Garamond" w:cs="Times New Roman"/>
                <w:sz w:val="24"/>
                <w:szCs w:val="24"/>
              </w:rPr>
              <w:t>4) Support for staff in research and teaching roles returning from maternity or parental leave in relation to:</w:t>
            </w:r>
          </w:p>
          <w:p w14:paraId="0BB736E9" w14:textId="77777777" w:rsidR="004E4A24" w:rsidRPr="00B70B38" w:rsidRDefault="004E4A24" w:rsidP="00DE1F47">
            <w:pPr>
              <w:rPr>
                <w:rFonts w:ascii="Garamond" w:hAnsi="Garamond" w:cs="Times New Roman"/>
                <w:sz w:val="24"/>
                <w:szCs w:val="24"/>
              </w:rPr>
            </w:pPr>
            <w:r w:rsidRPr="00B70B38">
              <w:rPr>
                <w:rFonts w:ascii="Garamond" w:hAnsi="Garamond" w:cs="Times New Roman"/>
                <w:sz w:val="24"/>
                <w:szCs w:val="24"/>
              </w:rPr>
              <w:t xml:space="preserve">- fulfilling their teaching load in accordance with internal regulations, and </w:t>
            </w:r>
          </w:p>
          <w:p w14:paraId="4FEEC04C" w14:textId="0EC249C3" w:rsidR="004E4A24" w:rsidRPr="00B70B38" w:rsidRDefault="004E4A24" w:rsidP="00D35D45">
            <w:pPr>
              <w:rPr>
                <w:rFonts w:ascii="Garamond" w:hAnsi="Garamond" w:cs="Times New Roman"/>
                <w:sz w:val="24"/>
                <w:szCs w:val="24"/>
              </w:rPr>
            </w:pPr>
            <w:r w:rsidRPr="00B70B38">
              <w:rPr>
                <w:rFonts w:ascii="Garamond" w:hAnsi="Garamond" w:cs="Times New Roman"/>
                <w:sz w:val="24"/>
                <w:szCs w:val="24"/>
              </w:rPr>
              <w:t>- the arrangements for carrying out administrative duties immediately upon returning from such leave, as well as monitoring their situation in this regard</w:t>
            </w:r>
          </w:p>
        </w:tc>
        <w:tc>
          <w:tcPr>
            <w:tcW w:w="3891" w:type="dxa"/>
          </w:tcPr>
          <w:p w14:paraId="2D6AE20F" w14:textId="40C8C54D" w:rsidR="004E4A24" w:rsidRPr="00B70B38" w:rsidRDefault="004E4A24" w:rsidP="002809E2">
            <w:pPr>
              <w:pStyle w:val="Akapitzlist"/>
              <w:tabs>
                <w:tab w:val="left" w:pos="288"/>
              </w:tabs>
              <w:ind w:left="30"/>
              <w:rPr>
                <w:rFonts w:ascii="Garamond" w:hAnsi="Garamond" w:cs="Times New Roman"/>
                <w:sz w:val="24"/>
                <w:szCs w:val="24"/>
              </w:rPr>
            </w:pPr>
            <w:r w:rsidRPr="00B70B38">
              <w:rPr>
                <w:rFonts w:ascii="Garamond" w:hAnsi="Garamond" w:cs="Times New Roman"/>
                <w:sz w:val="24"/>
                <w:szCs w:val="24"/>
              </w:rPr>
              <w:t xml:space="preserve">1) Organising training courses, information campaigns or other forms of knowledge dissemination for management staff </w:t>
            </w:r>
          </w:p>
          <w:p w14:paraId="3B3A6A77" w14:textId="77777777" w:rsidR="004E4A24" w:rsidRPr="00B70B38" w:rsidRDefault="004E4A24" w:rsidP="002809E2">
            <w:pPr>
              <w:tabs>
                <w:tab w:val="left" w:pos="288"/>
              </w:tabs>
              <w:rPr>
                <w:rFonts w:ascii="Garamond" w:hAnsi="Garamond" w:cs="Times New Roman"/>
                <w:sz w:val="24"/>
                <w:szCs w:val="24"/>
              </w:rPr>
            </w:pPr>
            <w:r w:rsidRPr="00B70B38">
              <w:rPr>
                <w:rFonts w:ascii="Garamond" w:hAnsi="Garamond" w:cs="Times New Roman"/>
                <w:sz w:val="24"/>
                <w:szCs w:val="24"/>
              </w:rPr>
              <w:t>2) Taking personal circumstances into account in staff appraisals at various stages of a professional career (caring for dependants)</w:t>
            </w:r>
          </w:p>
          <w:p w14:paraId="4B132EF9"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3) Organising training and/or other forms of knowledge dissemination on inclusive language</w:t>
            </w:r>
          </w:p>
          <w:p w14:paraId="59DAC911" w14:textId="77777777" w:rsidR="004E4A24" w:rsidRPr="00B70B38" w:rsidRDefault="004E4A24" w:rsidP="00D04CE9">
            <w:pPr>
              <w:rPr>
                <w:rFonts w:ascii="Garamond" w:hAnsi="Garamond" w:cs="Times New Roman"/>
                <w:sz w:val="24"/>
                <w:szCs w:val="24"/>
              </w:rPr>
            </w:pPr>
            <w:r w:rsidRPr="00B70B38">
              <w:rPr>
                <w:rFonts w:ascii="Garamond" w:hAnsi="Garamond" w:cs="Times New Roman"/>
                <w:sz w:val="24"/>
                <w:szCs w:val="24"/>
              </w:rPr>
              <w:t>4) Promoting the use of feminine forms in the University’s documents and communications (business cards, signatures, door signs, etc.)</w:t>
            </w:r>
          </w:p>
          <w:p w14:paraId="45660E10"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 xml:space="preserve">5) Flexible weekly working hours (the option to adjust working hours within a day or week), particularly for parents of young children </w:t>
            </w:r>
          </w:p>
          <w:p w14:paraId="78A66EAD"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6) The option to work remotely, subject to agreement with a line manager</w:t>
            </w:r>
          </w:p>
          <w:p w14:paraId="1C5BA5CE" w14:textId="77777777" w:rsidR="005344B7" w:rsidRDefault="004E4A24" w:rsidP="005344B7">
            <w:pPr>
              <w:rPr>
                <w:rFonts w:ascii="Garamond" w:hAnsi="Garamond" w:cs="Times New Roman"/>
                <w:b/>
                <w:bCs/>
                <w:sz w:val="24"/>
                <w:szCs w:val="24"/>
              </w:rPr>
            </w:pPr>
            <w:r w:rsidRPr="00B70B38">
              <w:rPr>
                <w:rFonts w:ascii="Garamond" w:hAnsi="Garamond" w:cs="Times New Roman"/>
                <w:sz w:val="24"/>
                <w:szCs w:val="24"/>
              </w:rPr>
              <w:t xml:space="preserve">7) Providing information on the rules governing the fulfilment of teaching duties </w:t>
            </w:r>
            <w:r w:rsidR="001C41D6">
              <w:rPr>
                <w:rFonts w:ascii="Garamond" w:hAnsi="Garamond" w:cs="Times New Roman"/>
                <w:sz w:val="24"/>
                <w:szCs w:val="24"/>
              </w:rPr>
              <w:t xml:space="preserve">following maternity </w:t>
            </w:r>
            <w:r w:rsidR="001C41D6" w:rsidRPr="00B70B38">
              <w:rPr>
                <w:rFonts w:ascii="Garamond" w:hAnsi="Garamond" w:cs="Times New Roman"/>
                <w:sz w:val="24"/>
                <w:szCs w:val="24"/>
              </w:rPr>
              <w:t xml:space="preserve">or </w:t>
            </w:r>
            <w:r w:rsidR="001C41D6">
              <w:rPr>
                <w:rFonts w:ascii="Garamond" w:hAnsi="Garamond" w:cs="Times New Roman"/>
                <w:sz w:val="24"/>
                <w:szCs w:val="24"/>
              </w:rPr>
              <w:t>parental leave</w:t>
            </w:r>
            <w:r w:rsidR="0095082E">
              <w:rPr>
                <w:rFonts w:ascii="Garamond" w:hAnsi="Garamond" w:cs="Times New Roman"/>
                <w:sz w:val="24"/>
                <w:szCs w:val="24"/>
              </w:rPr>
              <w:t xml:space="preserve">, </w:t>
            </w:r>
            <w:r w:rsidRPr="00B70B38">
              <w:rPr>
                <w:rFonts w:ascii="Garamond" w:hAnsi="Garamond" w:cs="Times New Roman"/>
                <w:sz w:val="24"/>
                <w:szCs w:val="24"/>
              </w:rPr>
              <w:t xml:space="preserve">in accordance with internal regulations (Human Resources Department), and allowing for flexible arrangements regarding administrative hours immediately upon return from such leave, whilst monitoring the situation in this regard (Deans/Vice-Deans) </w:t>
            </w:r>
          </w:p>
          <w:p w14:paraId="1553F50F" w14:textId="071F84DC" w:rsidR="0095082E" w:rsidRPr="00B70B38" w:rsidRDefault="0095082E" w:rsidP="005344B7">
            <w:pPr>
              <w:rPr>
                <w:rFonts w:ascii="Garamond" w:hAnsi="Garamond" w:cs="Times New Roman"/>
                <w:sz w:val="24"/>
                <w:szCs w:val="24"/>
              </w:rPr>
            </w:pPr>
          </w:p>
        </w:tc>
        <w:tc>
          <w:tcPr>
            <w:tcW w:w="3354" w:type="dxa"/>
          </w:tcPr>
          <w:p w14:paraId="62AB131E"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lastRenderedPageBreak/>
              <w:t xml:space="preserve">1) Number of training sessions, information campaigns or other forms of knowledge dissemination </w:t>
            </w:r>
          </w:p>
          <w:p w14:paraId="047128AA" w14:textId="4CEAB192"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(at least 1 per year)</w:t>
            </w:r>
          </w:p>
          <w:p w14:paraId="035B6C21" w14:textId="5AF2F9CC"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2) Number of individuals whose assessments took personal factors into account (at least 3 per year)</w:t>
            </w:r>
          </w:p>
          <w:p w14:paraId="01C609DE"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3) Number of training sessions and/or other forms of knowledge dissemination (at least</w:t>
            </w:r>
            <w:r>
              <w:rPr>
                <w:rFonts w:ascii="Garamond" w:hAnsi="Garamond" w:cs="Times New Roman"/>
                <w:sz w:val="24"/>
                <w:szCs w:val="24"/>
              </w:rPr>
              <w:t xml:space="preserve"> 3</w:t>
            </w:r>
            <w:r w:rsidRPr="00B70B38">
              <w:rPr>
                <w:rFonts w:ascii="Garamond" w:hAnsi="Garamond" w:cs="Times New Roman"/>
                <w:sz w:val="24"/>
                <w:szCs w:val="24"/>
              </w:rPr>
              <w:t>)</w:t>
            </w:r>
          </w:p>
          <w:p w14:paraId="1B35C324"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 xml:space="preserve">4) Improvement in the quality of the university’s internal and external communications </w:t>
            </w:r>
          </w:p>
          <w:p w14:paraId="788C0461"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(a 70 per cent increase in the number of communications using feminine forms)</w:t>
            </w:r>
          </w:p>
          <w:p w14:paraId="2E91084E"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5), 6) Increase in the number of people making use of flexible working arrangements (by 20 per cent)</w:t>
            </w:r>
          </w:p>
          <w:p w14:paraId="32F8F1BE" w14:textId="77777777" w:rsidR="004E4A24" w:rsidRPr="00B70B38" w:rsidRDefault="004E4A24" w:rsidP="00DE1F47">
            <w:pPr>
              <w:rPr>
                <w:rFonts w:ascii="Garamond" w:hAnsi="Garamond" w:cs="Times New Roman"/>
                <w:sz w:val="24"/>
                <w:szCs w:val="24"/>
              </w:rPr>
            </w:pPr>
            <w:r w:rsidRPr="00B70B38">
              <w:rPr>
                <w:rFonts w:ascii="Garamond" w:hAnsi="Garamond" w:cs="Times New Roman"/>
                <w:sz w:val="24"/>
                <w:szCs w:val="24"/>
              </w:rPr>
              <w:t xml:space="preserve">7) Number of people who have been provided with information </w:t>
            </w:r>
            <w:r>
              <w:rPr>
                <w:rFonts w:ascii="Garamond" w:hAnsi="Garamond" w:cs="Times New Roman"/>
                <w:sz w:val="24"/>
                <w:szCs w:val="24"/>
              </w:rPr>
              <w:t xml:space="preserve">and/or </w:t>
            </w:r>
            <w:r w:rsidRPr="00B70B38">
              <w:rPr>
                <w:rFonts w:ascii="Garamond" w:hAnsi="Garamond" w:cs="Times New Roman"/>
                <w:sz w:val="24"/>
                <w:szCs w:val="24"/>
              </w:rPr>
              <w:t>who have taken advantage of the option of flexible working hours immediately upon returning from maternity or parental leave</w:t>
            </w:r>
          </w:p>
          <w:p w14:paraId="50ED04EF" w14:textId="4030CBFC" w:rsidR="004E4A24" w:rsidRPr="00B70B38" w:rsidRDefault="004E4A24" w:rsidP="004E4A24">
            <w:pPr>
              <w:rPr>
                <w:rFonts w:ascii="Garamond" w:hAnsi="Garamond" w:cs="Times New Roman"/>
                <w:sz w:val="24"/>
                <w:szCs w:val="24"/>
              </w:rPr>
            </w:pPr>
            <w:r w:rsidRPr="00B70B38">
              <w:rPr>
                <w:rFonts w:ascii="Garamond" w:hAnsi="Garamond" w:cs="Times New Roman"/>
                <w:sz w:val="24"/>
                <w:szCs w:val="24"/>
              </w:rPr>
              <w:t>(monitoring carried out at least once a year)</w:t>
            </w:r>
          </w:p>
        </w:tc>
        <w:tc>
          <w:tcPr>
            <w:tcW w:w="3229" w:type="dxa"/>
          </w:tcPr>
          <w:p w14:paraId="2983CC66" w14:textId="7E8FA426" w:rsidR="004E4A24" w:rsidRPr="00B70B38" w:rsidRDefault="004E4A24" w:rsidP="002809E2">
            <w:pPr>
              <w:pStyle w:val="Akapitzlist"/>
              <w:tabs>
                <w:tab w:val="left" w:pos="288"/>
              </w:tabs>
              <w:ind w:left="33"/>
              <w:rPr>
                <w:rFonts w:ascii="Garamond" w:hAnsi="Garamond" w:cs="Times New Roman"/>
                <w:sz w:val="24"/>
                <w:szCs w:val="24"/>
              </w:rPr>
            </w:pPr>
            <w:r w:rsidRPr="00B70B38">
              <w:rPr>
                <w:rFonts w:ascii="Garamond" w:hAnsi="Garamond" w:cs="Times New Roman"/>
                <w:sz w:val="24"/>
                <w:szCs w:val="24"/>
              </w:rPr>
              <w:t xml:space="preserve">1) </w:t>
            </w:r>
            <w:r>
              <w:rPr>
                <w:rFonts w:ascii="Garamond" w:hAnsi="Garamond" w:cs="Times New Roman"/>
                <w:sz w:val="24"/>
                <w:szCs w:val="24"/>
              </w:rPr>
              <w:t xml:space="preserve">Attendance register; </w:t>
            </w:r>
            <w:r w:rsidRPr="00B70B38">
              <w:rPr>
                <w:rFonts w:ascii="Garamond" w:hAnsi="Garamond" w:cs="Times New Roman"/>
                <w:sz w:val="24"/>
                <w:szCs w:val="24"/>
              </w:rPr>
              <w:t>Report by the Representative for Combating Bullying, Discrimination and Violence</w:t>
            </w:r>
          </w:p>
          <w:p w14:paraId="283F1CC2" w14:textId="59F431C4"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 xml:space="preserve">2) Staff annual appraisal documents </w:t>
            </w:r>
            <w:r>
              <w:rPr>
                <w:rFonts w:ascii="Garamond" w:hAnsi="Garamond" w:cs="Times New Roman"/>
                <w:sz w:val="24"/>
                <w:szCs w:val="24"/>
              </w:rPr>
              <w:t xml:space="preserve">and </w:t>
            </w:r>
            <w:r w:rsidRPr="00B70B38">
              <w:rPr>
                <w:rFonts w:ascii="Garamond" w:hAnsi="Garamond" w:cs="Times New Roman"/>
                <w:sz w:val="24"/>
                <w:szCs w:val="24"/>
              </w:rPr>
              <w:t xml:space="preserve">periodic reports from </w:t>
            </w:r>
            <w:r>
              <w:rPr>
                <w:rFonts w:ascii="Garamond" w:hAnsi="Garamond" w:cs="Times New Roman"/>
                <w:sz w:val="24"/>
                <w:szCs w:val="24"/>
              </w:rPr>
              <w:t xml:space="preserve">the </w:t>
            </w:r>
            <w:r w:rsidRPr="00B70B38">
              <w:rPr>
                <w:rFonts w:ascii="Garamond" w:hAnsi="Garamond" w:cs="Times New Roman"/>
                <w:sz w:val="24"/>
                <w:szCs w:val="24"/>
              </w:rPr>
              <w:t xml:space="preserve">Personnel Advisory </w:t>
            </w:r>
            <w:r>
              <w:rPr>
                <w:rFonts w:ascii="Garamond" w:hAnsi="Garamond" w:cs="Times New Roman"/>
                <w:sz w:val="24"/>
                <w:szCs w:val="24"/>
              </w:rPr>
              <w:t>Office</w:t>
            </w:r>
          </w:p>
          <w:p w14:paraId="10B3DD82" w14:textId="77777777" w:rsidR="004E4A24" w:rsidRPr="00B70B38" w:rsidRDefault="004E4A24" w:rsidP="002809E2">
            <w:pPr>
              <w:rPr>
                <w:rFonts w:ascii="Garamond" w:hAnsi="Garamond" w:cs="Times New Roman"/>
                <w:sz w:val="24"/>
                <w:szCs w:val="24"/>
              </w:rPr>
            </w:pPr>
            <w:r w:rsidRPr="00B70B38">
              <w:rPr>
                <w:rFonts w:ascii="Garamond" w:hAnsi="Garamond" w:cs="Times New Roman"/>
                <w:sz w:val="24"/>
                <w:szCs w:val="24"/>
              </w:rPr>
              <w:t>3), 4) Report by the Representative for Combating Harassment, Discrimination and Violence</w:t>
            </w:r>
          </w:p>
          <w:p w14:paraId="32F09C9E" w14:textId="77777777" w:rsidR="004E4A24" w:rsidRDefault="004E4A24" w:rsidP="004E4A24">
            <w:pPr>
              <w:rPr>
                <w:rFonts w:ascii="Garamond" w:hAnsi="Garamond" w:cs="Times New Roman"/>
                <w:sz w:val="24"/>
                <w:szCs w:val="24"/>
              </w:rPr>
            </w:pPr>
            <w:r w:rsidRPr="00B70B38">
              <w:rPr>
                <w:rFonts w:ascii="Garamond" w:hAnsi="Garamond" w:cs="Times New Roman"/>
                <w:sz w:val="24"/>
                <w:szCs w:val="24"/>
              </w:rPr>
              <w:t xml:space="preserve">5), 6) Documentation and periodic reports from the Human Resources Department </w:t>
            </w:r>
          </w:p>
          <w:p w14:paraId="363AE01E" w14:textId="77777777" w:rsidR="005344B7" w:rsidRPr="00B70B38" w:rsidRDefault="005344B7" w:rsidP="005344B7">
            <w:pPr>
              <w:rPr>
                <w:rFonts w:ascii="Garamond" w:hAnsi="Garamond" w:cs="Times New Roman"/>
                <w:sz w:val="24"/>
                <w:szCs w:val="24"/>
              </w:rPr>
            </w:pPr>
            <w:r w:rsidRPr="00B70B38">
              <w:rPr>
                <w:rFonts w:ascii="Garamond" w:hAnsi="Garamond" w:cs="Times New Roman"/>
                <w:sz w:val="24"/>
                <w:szCs w:val="24"/>
              </w:rPr>
              <w:t>7) Periodic reports from the Human Resources Department and the Deans/Vice-Deans of the faculties;</w:t>
            </w:r>
          </w:p>
          <w:p w14:paraId="2FE31F6A" w14:textId="20DA2AF8" w:rsidR="005344B7" w:rsidRPr="00B70B38" w:rsidRDefault="005344B7" w:rsidP="004E4A24">
            <w:pPr>
              <w:rPr>
                <w:rFonts w:ascii="Garamond" w:hAnsi="Garamond" w:cs="Times New Roman"/>
                <w:sz w:val="24"/>
                <w:szCs w:val="24"/>
              </w:rPr>
            </w:pPr>
            <w:r w:rsidRPr="00B70B38">
              <w:rPr>
                <w:rFonts w:ascii="Garamond" w:hAnsi="Garamond" w:cs="Times New Roman"/>
                <w:sz w:val="24"/>
                <w:szCs w:val="24"/>
              </w:rPr>
              <w:t>Report by the Representative for Combating Bullying, Discrimination and Violence</w:t>
            </w:r>
          </w:p>
        </w:tc>
      </w:tr>
      <w:tr w:rsidR="00D04CE9" w:rsidRPr="00B70B38" w14:paraId="1666FA61" w14:textId="77777777" w:rsidTr="003F5765">
        <w:tc>
          <w:tcPr>
            <w:tcW w:w="13994" w:type="dxa"/>
            <w:gridSpan w:val="4"/>
            <w:shd w:val="clear" w:color="auto" w:fill="E7E6E6" w:themeFill="background2"/>
          </w:tcPr>
          <w:p w14:paraId="5629A335" w14:textId="30CE867C" w:rsidR="00D04CE9" w:rsidRPr="00B70B38" w:rsidRDefault="004B749E" w:rsidP="00EE6735">
            <w:pPr>
              <w:jc w:val="center"/>
              <w:rPr>
                <w:rFonts w:ascii="Garamond" w:hAnsi="Garamond" w:cs="Times New Roman"/>
                <w:sz w:val="24"/>
                <w:szCs w:val="24"/>
              </w:rPr>
            </w:pPr>
            <w:r w:rsidRPr="00B70B38">
              <w:rPr>
                <w:rFonts w:ascii="Garamond" w:hAnsi="Garamond" w:cs="Times New Roman"/>
                <w:b/>
                <w:bCs/>
                <w:sz w:val="24"/>
                <w:szCs w:val="24"/>
              </w:rPr>
              <w:t>SAFETY</w:t>
            </w:r>
          </w:p>
        </w:tc>
      </w:tr>
      <w:tr w:rsidR="00D04CE9" w:rsidRPr="00B70B38" w14:paraId="7377F967" w14:textId="77777777" w:rsidTr="00C37AE7">
        <w:tc>
          <w:tcPr>
            <w:tcW w:w="13994" w:type="dxa"/>
            <w:gridSpan w:val="4"/>
          </w:tcPr>
          <w:p w14:paraId="29386499" w14:textId="25B5AF86" w:rsidR="00D04CE9" w:rsidRPr="00B70B38" w:rsidRDefault="00D04CE9" w:rsidP="00EE6735">
            <w:pPr>
              <w:jc w:val="center"/>
              <w:rPr>
                <w:rFonts w:ascii="Garamond" w:hAnsi="Garamond" w:cs="Times New Roman"/>
                <w:sz w:val="24"/>
                <w:szCs w:val="24"/>
              </w:rPr>
            </w:pPr>
            <w:r w:rsidRPr="00B70B38">
              <w:rPr>
                <w:rFonts w:ascii="Garamond" w:hAnsi="Garamond" w:cs="Times New Roman"/>
                <w:b/>
                <w:bCs/>
                <w:sz w:val="24"/>
                <w:szCs w:val="24"/>
              </w:rPr>
              <w:t xml:space="preserve">Strategic objective: </w:t>
            </w:r>
            <w:r w:rsidR="004B749E" w:rsidRPr="00B70B38">
              <w:rPr>
                <w:rFonts w:ascii="Garamond" w:hAnsi="Garamond" w:cs="Times New Roman"/>
                <w:b/>
                <w:bCs/>
                <w:sz w:val="24"/>
                <w:szCs w:val="24"/>
              </w:rPr>
              <w:t>Preventing and combating gender discrimination</w:t>
            </w:r>
          </w:p>
        </w:tc>
      </w:tr>
      <w:tr w:rsidR="00D04CE9" w:rsidRPr="00B70B38" w14:paraId="520A6F05" w14:textId="77777777" w:rsidTr="00B2605B">
        <w:tc>
          <w:tcPr>
            <w:tcW w:w="3520" w:type="dxa"/>
          </w:tcPr>
          <w:p w14:paraId="1A88B9B5" w14:textId="7BCA001F" w:rsidR="00D04CE9" w:rsidRPr="00B70B38" w:rsidRDefault="00D04CE9" w:rsidP="00EE6735">
            <w:pPr>
              <w:jc w:val="center"/>
              <w:rPr>
                <w:rFonts w:ascii="Garamond" w:hAnsi="Garamond" w:cs="Times New Roman"/>
                <w:sz w:val="24"/>
                <w:szCs w:val="24"/>
              </w:rPr>
            </w:pPr>
            <w:r w:rsidRPr="00B70B38">
              <w:rPr>
                <w:rFonts w:ascii="Garamond" w:hAnsi="Garamond" w:cs="Times New Roman"/>
                <w:b/>
                <w:bCs/>
                <w:sz w:val="24"/>
                <w:szCs w:val="24"/>
              </w:rPr>
              <w:t>Operational objectives</w:t>
            </w:r>
          </w:p>
        </w:tc>
        <w:tc>
          <w:tcPr>
            <w:tcW w:w="3891" w:type="dxa"/>
          </w:tcPr>
          <w:p w14:paraId="0A4914E5" w14:textId="420F2149" w:rsidR="00D04CE9" w:rsidRPr="00B70B38" w:rsidRDefault="00D04CE9" w:rsidP="00137030">
            <w:pPr>
              <w:jc w:val="center"/>
              <w:rPr>
                <w:rFonts w:ascii="Garamond" w:hAnsi="Garamond" w:cs="Times New Roman"/>
                <w:sz w:val="24"/>
                <w:szCs w:val="24"/>
              </w:rPr>
            </w:pPr>
            <w:r w:rsidRPr="00B70B38">
              <w:rPr>
                <w:rFonts w:ascii="Garamond" w:hAnsi="Garamond" w:cs="Times New Roman"/>
                <w:b/>
                <w:bCs/>
                <w:sz w:val="24"/>
                <w:szCs w:val="24"/>
              </w:rPr>
              <w:t>Actions</w:t>
            </w:r>
          </w:p>
        </w:tc>
        <w:tc>
          <w:tcPr>
            <w:tcW w:w="3354" w:type="dxa"/>
          </w:tcPr>
          <w:p w14:paraId="30B35B40" w14:textId="597CB41A" w:rsidR="00D04CE9" w:rsidRPr="00B70B38" w:rsidRDefault="00D04CE9" w:rsidP="00137030">
            <w:pPr>
              <w:jc w:val="center"/>
              <w:rPr>
                <w:rFonts w:ascii="Garamond" w:hAnsi="Garamond" w:cs="Times New Roman"/>
                <w:sz w:val="24"/>
                <w:szCs w:val="24"/>
              </w:rPr>
            </w:pPr>
            <w:r w:rsidRPr="00B70B38">
              <w:rPr>
                <w:rFonts w:ascii="Garamond" w:hAnsi="Garamond" w:cs="Times New Roman"/>
                <w:b/>
                <w:bCs/>
                <w:sz w:val="24"/>
                <w:szCs w:val="24"/>
              </w:rPr>
              <w:t>Indicators</w:t>
            </w:r>
          </w:p>
        </w:tc>
        <w:tc>
          <w:tcPr>
            <w:tcW w:w="3229" w:type="dxa"/>
          </w:tcPr>
          <w:p w14:paraId="6BC079B8" w14:textId="20162755" w:rsidR="00D04CE9" w:rsidRPr="00B70B38" w:rsidRDefault="00D04CE9" w:rsidP="00137030">
            <w:pPr>
              <w:jc w:val="center"/>
              <w:rPr>
                <w:rFonts w:ascii="Garamond" w:hAnsi="Garamond" w:cs="Times New Roman"/>
                <w:sz w:val="24"/>
                <w:szCs w:val="24"/>
              </w:rPr>
            </w:pPr>
            <w:r w:rsidRPr="00B70B38">
              <w:rPr>
                <w:rFonts w:ascii="Garamond" w:hAnsi="Garamond" w:cs="Times New Roman"/>
                <w:b/>
                <w:bCs/>
                <w:sz w:val="24"/>
                <w:szCs w:val="24"/>
              </w:rPr>
              <w:t>Sources of verification</w:t>
            </w:r>
          </w:p>
        </w:tc>
      </w:tr>
      <w:tr w:rsidR="005344B7" w:rsidRPr="00B70B38" w14:paraId="7A24CD83" w14:textId="77777777" w:rsidTr="00AF724F">
        <w:trPr>
          <w:trHeight w:val="6092"/>
        </w:trPr>
        <w:tc>
          <w:tcPr>
            <w:tcW w:w="3520" w:type="dxa"/>
            <w:vMerge w:val="restart"/>
          </w:tcPr>
          <w:p w14:paraId="6D668417" w14:textId="7D872543" w:rsidR="005344B7" w:rsidRPr="00B70B38" w:rsidRDefault="005344B7" w:rsidP="005344B7">
            <w:pPr>
              <w:tabs>
                <w:tab w:val="left" w:pos="336"/>
              </w:tabs>
              <w:rPr>
                <w:rFonts w:ascii="Garamond" w:hAnsi="Garamond" w:cs="Times New Roman"/>
                <w:b/>
                <w:bCs/>
                <w:sz w:val="24"/>
                <w:szCs w:val="24"/>
              </w:rPr>
            </w:pPr>
            <w:r w:rsidRPr="00B70B38">
              <w:rPr>
                <w:rFonts w:ascii="Garamond" w:hAnsi="Garamond" w:cs="Times New Roman"/>
                <w:sz w:val="24"/>
                <w:szCs w:val="24"/>
              </w:rPr>
              <w:t xml:space="preserve">1) Monitoring instances of gender-based discrimination and violence within the academic community </w:t>
            </w:r>
          </w:p>
          <w:p w14:paraId="10E647D7" w14:textId="25AE8C47" w:rsidR="005344B7" w:rsidRPr="00B70B38" w:rsidRDefault="004705E1" w:rsidP="00376CB6">
            <w:pPr>
              <w:tabs>
                <w:tab w:val="left" w:pos="0"/>
              </w:tabs>
              <w:ind w:hanging="109"/>
              <w:rPr>
                <w:rFonts w:ascii="Garamond" w:hAnsi="Garamond" w:cs="Times New Roman"/>
                <w:sz w:val="24"/>
                <w:szCs w:val="24"/>
              </w:rPr>
            </w:pPr>
            <w:r>
              <w:rPr>
                <w:rFonts w:ascii="Garamond" w:hAnsi="Garamond" w:cs="Times New Roman"/>
                <w:sz w:val="24"/>
                <w:szCs w:val="24"/>
              </w:rPr>
              <w:t xml:space="preserve"> </w:t>
            </w:r>
            <w:r w:rsidR="005344B7" w:rsidRPr="00B70B38">
              <w:rPr>
                <w:rFonts w:ascii="Garamond" w:hAnsi="Garamond" w:cs="Times New Roman"/>
                <w:sz w:val="24"/>
                <w:szCs w:val="24"/>
              </w:rPr>
              <w:t xml:space="preserve">2) Monitoring the academic community’s awareness of gender diversity in society, including among those in employment and those in higher education </w:t>
            </w:r>
          </w:p>
          <w:p w14:paraId="6D5EC2B8" w14:textId="77777777" w:rsidR="005344B7" w:rsidRPr="00B70B38" w:rsidRDefault="005344B7" w:rsidP="005344B7">
            <w:pPr>
              <w:tabs>
                <w:tab w:val="left" w:pos="0"/>
              </w:tabs>
              <w:rPr>
                <w:rFonts w:ascii="Garamond" w:hAnsi="Garamond" w:cs="Times New Roman"/>
                <w:sz w:val="24"/>
                <w:szCs w:val="24"/>
              </w:rPr>
            </w:pPr>
            <w:r w:rsidRPr="00B70B38">
              <w:rPr>
                <w:rFonts w:ascii="Garamond" w:hAnsi="Garamond" w:cs="Times New Roman"/>
                <w:sz w:val="24"/>
                <w:szCs w:val="24"/>
              </w:rPr>
              <w:t>3) Raising awareness within the academic community regarding forms of gender-based discrimination and its sources</w:t>
            </w:r>
          </w:p>
          <w:p w14:paraId="6760EED9" w14:textId="77777777" w:rsidR="005344B7" w:rsidRPr="00B70B38" w:rsidRDefault="005344B7" w:rsidP="00137030">
            <w:pPr>
              <w:rPr>
                <w:rFonts w:ascii="Garamond" w:hAnsi="Garamond" w:cs="Times New Roman"/>
                <w:b/>
                <w:bCs/>
                <w:sz w:val="24"/>
                <w:szCs w:val="24"/>
              </w:rPr>
            </w:pPr>
            <w:r w:rsidRPr="00B70B38">
              <w:rPr>
                <w:rFonts w:ascii="Garamond" w:hAnsi="Garamond" w:cs="Times New Roman"/>
                <w:sz w:val="24"/>
                <w:szCs w:val="24"/>
              </w:rPr>
              <w:t xml:space="preserve">4) Review of anti-discrimination and anti-violence procedures, including those relating to gender  </w:t>
            </w:r>
          </w:p>
          <w:p w14:paraId="688ECB62" w14:textId="77777777" w:rsidR="005344B7" w:rsidRDefault="005344B7" w:rsidP="005344B7">
            <w:pPr>
              <w:tabs>
                <w:tab w:val="left" w:pos="276"/>
              </w:tabs>
              <w:rPr>
                <w:rFonts w:ascii="Garamond" w:hAnsi="Garamond" w:cs="Times New Roman"/>
                <w:sz w:val="24"/>
                <w:szCs w:val="24"/>
              </w:rPr>
            </w:pPr>
            <w:r w:rsidRPr="005344B7">
              <w:rPr>
                <w:rFonts w:ascii="Garamond" w:hAnsi="Garamond" w:cs="Times New Roman"/>
                <w:sz w:val="24"/>
                <w:szCs w:val="24"/>
              </w:rPr>
              <w:t>5) Implementing academic mediation as a tool for resolving conflicts within the academic community</w:t>
            </w:r>
          </w:p>
          <w:p w14:paraId="06C4F55D" w14:textId="54269E2B" w:rsidR="005344B7" w:rsidRPr="005344B7" w:rsidRDefault="005344B7" w:rsidP="005344B7">
            <w:pPr>
              <w:tabs>
                <w:tab w:val="left" w:pos="276"/>
              </w:tabs>
              <w:rPr>
                <w:rFonts w:ascii="Garamond" w:hAnsi="Garamond" w:cs="Times New Roman"/>
                <w:sz w:val="24"/>
                <w:szCs w:val="24"/>
              </w:rPr>
            </w:pPr>
            <w:r w:rsidRPr="00B70B38">
              <w:rPr>
                <w:rFonts w:ascii="Garamond" w:hAnsi="Garamond" w:cs="Times New Roman"/>
                <w:sz w:val="24"/>
                <w:szCs w:val="24"/>
              </w:rPr>
              <w:t>6) Providing psychological support to members of the academic community affected by gender-</w:t>
            </w:r>
            <w:r w:rsidRPr="00B70B38">
              <w:rPr>
                <w:rFonts w:ascii="Garamond" w:hAnsi="Garamond" w:cs="Times New Roman"/>
                <w:sz w:val="24"/>
                <w:szCs w:val="24"/>
              </w:rPr>
              <w:lastRenderedPageBreak/>
              <w:t xml:space="preserve">based discrimination and/or violence </w:t>
            </w:r>
          </w:p>
          <w:p w14:paraId="4D059B1F"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 xml:space="preserve">7) Providing organisational and psychological support to members of the academic community who are in the process of transitioning   </w:t>
            </w:r>
          </w:p>
          <w:p w14:paraId="7D8C3676" w14:textId="25F6C35D" w:rsidR="005344B7" w:rsidRPr="00B70B38" w:rsidRDefault="005344B7" w:rsidP="003F5765">
            <w:pPr>
              <w:pStyle w:val="Akapitzlist"/>
              <w:tabs>
                <w:tab w:val="left" w:pos="336"/>
              </w:tabs>
              <w:ind w:left="30"/>
              <w:rPr>
                <w:rFonts w:ascii="Garamond" w:hAnsi="Garamond" w:cs="Times New Roman"/>
                <w:b/>
                <w:bCs/>
                <w:sz w:val="24"/>
                <w:szCs w:val="24"/>
              </w:rPr>
            </w:pPr>
            <w:r w:rsidRPr="00B70B38">
              <w:rPr>
                <w:rFonts w:ascii="Garamond" w:hAnsi="Garamond" w:cs="Times New Roman"/>
                <w:sz w:val="24"/>
                <w:szCs w:val="24"/>
              </w:rPr>
              <w:t>8) Raising awareness amongst the academic community, including in particular students on foreign-language programmes, regarding: the university’s anti-discrimination and anti-violence procedures, academic mediation, the Gender Equality Plan, and the forms of psychological support offered by the Academic Centre for Personal Development and Psychological Support at UITM</w:t>
            </w:r>
          </w:p>
        </w:tc>
        <w:tc>
          <w:tcPr>
            <w:tcW w:w="3891" w:type="dxa"/>
            <w:vMerge w:val="restart"/>
          </w:tcPr>
          <w:p w14:paraId="090E54A5" w14:textId="77777777" w:rsidR="005344B7" w:rsidRPr="00B70B38" w:rsidRDefault="005344B7" w:rsidP="00EE6735">
            <w:pPr>
              <w:tabs>
                <w:tab w:val="left" w:pos="336"/>
              </w:tabs>
              <w:ind w:left="30"/>
              <w:rPr>
                <w:rFonts w:ascii="Garamond" w:hAnsi="Garamond" w:cs="Times New Roman"/>
                <w:b/>
                <w:bCs/>
                <w:sz w:val="24"/>
                <w:szCs w:val="24"/>
              </w:rPr>
            </w:pPr>
            <w:r w:rsidRPr="00B70B38">
              <w:rPr>
                <w:rFonts w:ascii="Garamond" w:hAnsi="Garamond" w:cs="Times New Roman"/>
                <w:sz w:val="24"/>
                <w:szCs w:val="24"/>
              </w:rPr>
              <w:lastRenderedPageBreak/>
              <w:t xml:space="preserve">1) An anonymous survey of students and staff on their perceptions and experiences of gender-based discrimination and violence </w:t>
            </w:r>
          </w:p>
          <w:p w14:paraId="05D1F398" w14:textId="77777777" w:rsidR="005344B7" w:rsidRPr="00B70B38" w:rsidRDefault="005344B7" w:rsidP="0061536A">
            <w:pPr>
              <w:tabs>
                <w:tab w:val="left" w:pos="336"/>
              </w:tabs>
              <w:rPr>
                <w:rFonts w:ascii="Garamond" w:hAnsi="Garamond" w:cs="Times New Roman"/>
                <w:sz w:val="24"/>
                <w:szCs w:val="24"/>
              </w:rPr>
            </w:pPr>
            <w:r w:rsidRPr="00B70B38">
              <w:rPr>
                <w:rFonts w:ascii="Garamond" w:hAnsi="Garamond" w:cs="Times New Roman"/>
                <w:sz w:val="24"/>
                <w:szCs w:val="24"/>
              </w:rPr>
              <w:t>2) Implementation of procedures for reporting cases of gender-based discrimination and violence in accordance with the applicable internal procedures in this regard (Rector's Orders No. 72/2020 and 73/2020 and/or their updates)</w:t>
            </w:r>
          </w:p>
          <w:p w14:paraId="56B8A092" w14:textId="77777777" w:rsidR="005344B7" w:rsidRPr="00B70B38" w:rsidRDefault="005344B7" w:rsidP="008740B6">
            <w:pPr>
              <w:rPr>
                <w:rFonts w:ascii="Garamond" w:hAnsi="Garamond" w:cs="Times New Roman"/>
                <w:bCs/>
                <w:strike/>
                <w:sz w:val="24"/>
                <w:szCs w:val="24"/>
              </w:rPr>
            </w:pPr>
            <w:r w:rsidRPr="00B70B38">
              <w:rPr>
                <w:rFonts w:ascii="Garamond" w:hAnsi="Garamond" w:cs="Times New Roman"/>
                <w:bCs/>
                <w:sz w:val="24"/>
                <w:szCs w:val="24"/>
              </w:rPr>
              <w:t>3) Developing and promoting a catalogue of non-discriminatory good practices regarding interactions between students, staff, and those who are both students and staff within the academic community</w:t>
            </w:r>
          </w:p>
          <w:p w14:paraId="35FA5C9C" w14:textId="77777777" w:rsidR="005344B7" w:rsidRPr="00B70B38" w:rsidRDefault="005344B7" w:rsidP="006F42AC">
            <w:pPr>
              <w:pStyle w:val="Akapitzlist"/>
              <w:tabs>
                <w:tab w:val="left" w:pos="336"/>
              </w:tabs>
              <w:ind w:left="30"/>
              <w:rPr>
                <w:rFonts w:ascii="Garamond" w:hAnsi="Garamond" w:cs="Times New Roman"/>
                <w:sz w:val="24"/>
                <w:szCs w:val="24"/>
              </w:rPr>
            </w:pPr>
            <w:r w:rsidRPr="00B70B38">
              <w:rPr>
                <w:rFonts w:ascii="Garamond" w:hAnsi="Garamond" w:cs="Times New Roman"/>
                <w:sz w:val="24"/>
                <w:szCs w:val="24"/>
              </w:rPr>
              <w:t xml:space="preserve">4) Updating anti-discrimination and anti-violence procedures, including those relating to gender </w:t>
            </w:r>
          </w:p>
          <w:p w14:paraId="231BD177"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lastRenderedPageBreak/>
              <w:t xml:space="preserve">5) Drafting an internal document on academic mediation and appointing an academic mediator  </w:t>
            </w:r>
          </w:p>
          <w:p w14:paraId="7D3F81B1" w14:textId="77777777" w:rsidR="005344B7" w:rsidRPr="00B70B38" w:rsidRDefault="005344B7" w:rsidP="005E4DBC">
            <w:pPr>
              <w:rPr>
                <w:rFonts w:ascii="Garamond" w:hAnsi="Garamond" w:cs="Times New Roman"/>
                <w:b/>
                <w:bCs/>
                <w:sz w:val="24"/>
                <w:szCs w:val="24"/>
              </w:rPr>
            </w:pPr>
            <w:r w:rsidRPr="00B70B38">
              <w:rPr>
                <w:rFonts w:ascii="Garamond" w:hAnsi="Garamond" w:cs="Times New Roman"/>
                <w:sz w:val="24"/>
                <w:szCs w:val="24"/>
              </w:rPr>
              <w:t>6) Services offered by the UITM Academic Centre for Personal Development and Psychological Support</w:t>
            </w:r>
          </w:p>
          <w:p w14:paraId="085F5DBD"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7) Development of a procedure for the declaration and correction of first names and surnames for people undergoing gender transition</w:t>
            </w:r>
          </w:p>
          <w:p w14:paraId="6C46D051" w14:textId="54282A1A"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8) Services offered by the WSIiZ Academic Centre</w:t>
            </w:r>
          </w:p>
          <w:p w14:paraId="73B2A949" w14:textId="77777777"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for Personal Development and Psychological Support at UITM for people undergoing gender transition</w:t>
            </w:r>
          </w:p>
          <w:p w14:paraId="071249A0" w14:textId="2BE5B252" w:rsidR="005344B7" w:rsidRPr="00B70B38" w:rsidRDefault="005344B7" w:rsidP="003F5765">
            <w:pPr>
              <w:pStyle w:val="Akapitzlist"/>
              <w:tabs>
                <w:tab w:val="left" w:pos="336"/>
              </w:tabs>
              <w:ind w:left="30"/>
              <w:rPr>
                <w:rFonts w:ascii="Garamond" w:hAnsi="Garamond" w:cs="Times New Roman"/>
                <w:b/>
                <w:bCs/>
                <w:sz w:val="24"/>
                <w:szCs w:val="24"/>
              </w:rPr>
            </w:pPr>
            <w:r w:rsidRPr="00B70B38">
              <w:rPr>
                <w:rFonts w:ascii="Garamond" w:hAnsi="Garamond" w:cs="Times New Roman"/>
                <w:sz w:val="24"/>
                <w:szCs w:val="24"/>
              </w:rPr>
              <w:t>9) Expansion and updating of the Polish- and English-language web pages dedicated to the university’s anti-discrimination and anti-violence procedures, academic mediation, the Gender Equality Plan, and the forms of psychological support offered by the UITM Academic Centre for Personal Development and Psychological Support</w:t>
            </w:r>
          </w:p>
        </w:tc>
        <w:tc>
          <w:tcPr>
            <w:tcW w:w="3354" w:type="dxa"/>
            <w:vMerge w:val="restart"/>
          </w:tcPr>
          <w:p w14:paraId="6ED2C983" w14:textId="77777777" w:rsidR="005344B7" w:rsidRDefault="005344B7" w:rsidP="00137030">
            <w:pPr>
              <w:rPr>
                <w:rFonts w:ascii="Garamond" w:hAnsi="Garamond" w:cs="Times New Roman"/>
                <w:sz w:val="24"/>
                <w:szCs w:val="24"/>
              </w:rPr>
            </w:pPr>
            <w:r w:rsidRPr="00B70B38">
              <w:rPr>
                <w:rFonts w:ascii="Garamond" w:hAnsi="Garamond" w:cs="Times New Roman"/>
                <w:sz w:val="24"/>
                <w:szCs w:val="24"/>
              </w:rPr>
              <w:lastRenderedPageBreak/>
              <w:t xml:space="preserve">1) Number of participants in the survey </w:t>
            </w:r>
          </w:p>
          <w:p w14:paraId="6E08EA72" w14:textId="61EB43E1" w:rsidR="005344B7" w:rsidRPr="00B70B38" w:rsidRDefault="005344B7" w:rsidP="005344B7">
            <w:pPr>
              <w:rPr>
                <w:rFonts w:ascii="Garamond" w:hAnsi="Garamond" w:cs="Times New Roman"/>
                <w:sz w:val="24"/>
                <w:szCs w:val="24"/>
              </w:rPr>
            </w:pPr>
            <w:r w:rsidRPr="00B70B38">
              <w:rPr>
                <w:rFonts w:ascii="Garamond" w:hAnsi="Garamond" w:cs="Times New Roman"/>
                <w:sz w:val="24"/>
                <w:szCs w:val="24"/>
              </w:rPr>
              <w:t>(at least 50 per cent of staff and 30 per cent of students)</w:t>
            </w:r>
          </w:p>
          <w:p w14:paraId="074FD28D"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2) Report on the number of cases handled by the Representative/</w:t>
            </w:r>
          </w:p>
          <w:p w14:paraId="1C4D1DE0"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 xml:space="preserve">Representative for Combating Bullying, Discrimination and Violence </w:t>
            </w:r>
          </w:p>
          <w:p w14:paraId="557FEC1F"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(at least 1 report per year)</w:t>
            </w:r>
          </w:p>
          <w:p w14:paraId="2792419F" w14:textId="77777777" w:rsidR="005344B7" w:rsidRPr="00B70B38" w:rsidRDefault="005344B7" w:rsidP="00137030">
            <w:pPr>
              <w:rPr>
                <w:rFonts w:ascii="Garamond" w:hAnsi="Garamond" w:cs="Times New Roman"/>
                <w:sz w:val="24"/>
                <w:szCs w:val="24"/>
              </w:rPr>
            </w:pPr>
            <w:r w:rsidRPr="00B70B38">
              <w:rPr>
                <w:rFonts w:ascii="Garamond" w:hAnsi="Garamond" w:cs="Times New Roman"/>
                <w:sz w:val="24"/>
                <w:szCs w:val="24"/>
              </w:rPr>
              <w:t>3) Publication of a catalogue of good practices</w:t>
            </w:r>
          </w:p>
          <w:p w14:paraId="719B22C6" w14:textId="77777777" w:rsidR="005344B7" w:rsidRPr="00B70B38" w:rsidRDefault="005344B7" w:rsidP="00F80126">
            <w:pPr>
              <w:rPr>
                <w:rFonts w:ascii="Garamond" w:hAnsi="Garamond" w:cs="Times New Roman"/>
                <w:sz w:val="24"/>
                <w:szCs w:val="24"/>
              </w:rPr>
            </w:pPr>
            <w:r w:rsidRPr="00B70B38">
              <w:rPr>
                <w:rFonts w:ascii="Garamond" w:hAnsi="Garamond" w:cs="Times New Roman"/>
                <w:sz w:val="24"/>
                <w:szCs w:val="24"/>
              </w:rPr>
              <w:t xml:space="preserve">4) Publication of updated procedures  </w:t>
            </w:r>
          </w:p>
          <w:p w14:paraId="346E134C" w14:textId="77777777" w:rsidR="005344B7" w:rsidRPr="00B70B38" w:rsidRDefault="005344B7" w:rsidP="00F80126">
            <w:pPr>
              <w:rPr>
                <w:rFonts w:ascii="Garamond" w:hAnsi="Garamond" w:cs="Times New Roman"/>
                <w:b/>
                <w:bCs/>
                <w:sz w:val="24"/>
                <w:szCs w:val="24"/>
              </w:rPr>
            </w:pPr>
            <w:r w:rsidRPr="00B70B38">
              <w:rPr>
                <w:rFonts w:ascii="Garamond" w:hAnsi="Garamond" w:cs="Times New Roman"/>
                <w:sz w:val="24"/>
                <w:szCs w:val="24"/>
              </w:rPr>
              <w:t>(at least 1 procedure)</w:t>
            </w:r>
          </w:p>
          <w:p w14:paraId="7DE7221F" w14:textId="77777777" w:rsidR="005344B7" w:rsidRPr="00B70B38" w:rsidRDefault="005344B7" w:rsidP="007C6178">
            <w:pPr>
              <w:rPr>
                <w:rFonts w:ascii="Garamond" w:hAnsi="Garamond" w:cs="Times New Roman"/>
                <w:sz w:val="24"/>
                <w:szCs w:val="24"/>
              </w:rPr>
            </w:pPr>
            <w:r w:rsidRPr="00B70B38">
              <w:rPr>
                <w:rFonts w:ascii="Garamond" w:hAnsi="Garamond" w:cs="Times New Roman"/>
                <w:sz w:val="24"/>
                <w:szCs w:val="24"/>
              </w:rPr>
              <w:t xml:space="preserve">5) Publication of a document; </w:t>
            </w:r>
          </w:p>
          <w:p w14:paraId="27150576" w14:textId="77777777" w:rsidR="005344B7" w:rsidRPr="00B70B38" w:rsidRDefault="005344B7" w:rsidP="007C6178">
            <w:pPr>
              <w:rPr>
                <w:rFonts w:ascii="Garamond" w:hAnsi="Garamond" w:cs="Times New Roman"/>
                <w:sz w:val="24"/>
                <w:szCs w:val="24"/>
              </w:rPr>
            </w:pPr>
            <w:r w:rsidRPr="00B70B38">
              <w:rPr>
                <w:rFonts w:ascii="Garamond" w:hAnsi="Garamond" w:cs="Times New Roman"/>
                <w:sz w:val="24"/>
                <w:szCs w:val="24"/>
              </w:rPr>
              <w:t xml:space="preserve">appointment of an academic mediator  </w:t>
            </w:r>
          </w:p>
          <w:p w14:paraId="6C7F3FA1" w14:textId="77777777" w:rsidR="005344B7" w:rsidRPr="00B70B38" w:rsidRDefault="005344B7" w:rsidP="00190115">
            <w:pPr>
              <w:rPr>
                <w:rFonts w:ascii="Garamond" w:hAnsi="Garamond" w:cs="Times New Roman"/>
                <w:sz w:val="24"/>
                <w:szCs w:val="24"/>
              </w:rPr>
            </w:pPr>
            <w:r w:rsidRPr="00B70B38">
              <w:rPr>
                <w:rFonts w:ascii="Garamond" w:hAnsi="Garamond" w:cs="Times New Roman"/>
                <w:sz w:val="24"/>
                <w:szCs w:val="24"/>
              </w:rPr>
              <w:t xml:space="preserve">6) Forms of psychological support </w:t>
            </w:r>
          </w:p>
          <w:p w14:paraId="68B8F36E" w14:textId="77777777" w:rsidR="005344B7" w:rsidRPr="00B70B38" w:rsidRDefault="005344B7" w:rsidP="00190115">
            <w:pPr>
              <w:rPr>
                <w:rFonts w:ascii="Garamond" w:hAnsi="Garamond" w:cs="Times New Roman"/>
                <w:sz w:val="24"/>
                <w:szCs w:val="24"/>
              </w:rPr>
            </w:pPr>
            <w:r w:rsidRPr="00B70B38">
              <w:rPr>
                <w:rFonts w:ascii="Garamond" w:hAnsi="Garamond" w:cs="Times New Roman"/>
                <w:sz w:val="24"/>
                <w:szCs w:val="24"/>
              </w:rPr>
              <w:t xml:space="preserve">(at least 1 per year) </w:t>
            </w:r>
          </w:p>
          <w:p w14:paraId="1A5FAB30" w14:textId="77777777" w:rsidR="005344B7" w:rsidRDefault="005344B7" w:rsidP="00054112">
            <w:pPr>
              <w:rPr>
                <w:rFonts w:ascii="Garamond" w:hAnsi="Garamond" w:cs="Times New Roman"/>
                <w:sz w:val="24"/>
                <w:szCs w:val="24"/>
              </w:rPr>
            </w:pPr>
            <w:r w:rsidRPr="00B70B38">
              <w:rPr>
                <w:rFonts w:ascii="Garamond" w:hAnsi="Garamond" w:cs="Times New Roman"/>
                <w:sz w:val="24"/>
                <w:szCs w:val="24"/>
              </w:rPr>
              <w:t xml:space="preserve">7) Procedure </w:t>
            </w:r>
          </w:p>
          <w:p w14:paraId="63371D50" w14:textId="77777777" w:rsidR="005344B7" w:rsidRPr="00B70B38" w:rsidRDefault="005344B7" w:rsidP="00054112">
            <w:pPr>
              <w:rPr>
                <w:rFonts w:ascii="Garamond" w:hAnsi="Garamond" w:cs="Times New Roman"/>
                <w:sz w:val="24"/>
                <w:szCs w:val="24"/>
              </w:rPr>
            </w:pPr>
            <w:r w:rsidRPr="00B70B38">
              <w:rPr>
                <w:rFonts w:ascii="Garamond" w:hAnsi="Garamond" w:cs="Times New Roman"/>
                <w:sz w:val="24"/>
                <w:szCs w:val="24"/>
              </w:rPr>
              <w:lastRenderedPageBreak/>
              <w:t>(at least 1)</w:t>
            </w:r>
          </w:p>
          <w:p w14:paraId="513B53E8" w14:textId="77777777" w:rsidR="005344B7" w:rsidRPr="00B70B38" w:rsidRDefault="005344B7" w:rsidP="00190115">
            <w:pPr>
              <w:rPr>
                <w:rFonts w:ascii="Garamond" w:hAnsi="Garamond" w:cs="Times New Roman"/>
                <w:sz w:val="24"/>
                <w:szCs w:val="24"/>
              </w:rPr>
            </w:pPr>
            <w:r w:rsidRPr="00B70B38">
              <w:rPr>
                <w:rFonts w:ascii="Garamond" w:hAnsi="Garamond" w:cs="Times New Roman"/>
                <w:sz w:val="24"/>
                <w:szCs w:val="24"/>
              </w:rPr>
              <w:t xml:space="preserve">8) Forms of psychological support </w:t>
            </w:r>
          </w:p>
          <w:p w14:paraId="6E2CBEA3" w14:textId="77777777" w:rsidR="005344B7" w:rsidRPr="00B70B38" w:rsidRDefault="005344B7" w:rsidP="000D3166">
            <w:pPr>
              <w:rPr>
                <w:rFonts w:ascii="Garamond" w:hAnsi="Garamond" w:cs="Times New Roman"/>
                <w:b/>
                <w:bCs/>
                <w:sz w:val="24"/>
                <w:szCs w:val="24"/>
              </w:rPr>
            </w:pPr>
            <w:r w:rsidRPr="00B70B38">
              <w:rPr>
                <w:rFonts w:ascii="Garamond" w:hAnsi="Garamond" w:cs="Times New Roman"/>
                <w:sz w:val="24"/>
                <w:szCs w:val="24"/>
              </w:rPr>
              <w:t>(at least once a year)</w:t>
            </w:r>
          </w:p>
          <w:p w14:paraId="459A579E" w14:textId="77777777"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 xml:space="preserve">9) Number of updates </w:t>
            </w:r>
          </w:p>
          <w:p w14:paraId="639F433C" w14:textId="4D203186" w:rsidR="005344B7" w:rsidRPr="00B70B38" w:rsidRDefault="005344B7" w:rsidP="000D3166">
            <w:pPr>
              <w:rPr>
                <w:rFonts w:ascii="Garamond" w:hAnsi="Garamond" w:cs="Times New Roman"/>
                <w:b/>
                <w:bCs/>
                <w:sz w:val="24"/>
                <w:szCs w:val="24"/>
              </w:rPr>
            </w:pPr>
            <w:r w:rsidRPr="00B70B38">
              <w:rPr>
                <w:rFonts w:ascii="Garamond" w:hAnsi="Garamond" w:cs="Times New Roman"/>
                <w:sz w:val="24"/>
                <w:szCs w:val="24"/>
              </w:rPr>
              <w:t>(at least 2 per year)</w:t>
            </w:r>
          </w:p>
        </w:tc>
        <w:tc>
          <w:tcPr>
            <w:tcW w:w="3229" w:type="dxa"/>
          </w:tcPr>
          <w:p w14:paraId="2BD5119F" w14:textId="253FF9C6" w:rsidR="005344B7" w:rsidRPr="00B70B38" w:rsidRDefault="005344B7" w:rsidP="005344B7">
            <w:pPr>
              <w:pStyle w:val="Akapitzlist"/>
              <w:tabs>
                <w:tab w:val="left" w:pos="240"/>
                <w:tab w:val="left" w:pos="459"/>
              </w:tabs>
              <w:ind w:left="-108"/>
              <w:rPr>
                <w:rFonts w:ascii="Garamond" w:hAnsi="Garamond" w:cs="Times New Roman"/>
                <w:sz w:val="24"/>
                <w:szCs w:val="24"/>
              </w:rPr>
            </w:pPr>
            <w:r>
              <w:rPr>
                <w:rFonts w:ascii="Garamond" w:hAnsi="Garamond" w:cs="Times New Roman"/>
                <w:sz w:val="24"/>
                <w:szCs w:val="24"/>
              </w:rPr>
              <w:lastRenderedPageBreak/>
              <w:t xml:space="preserve">1) </w:t>
            </w:r>
            <w:r w:rsidRPr="00B70B38">
              <w:rPr>
                <w:rFonts w:ascii="Garamond" w:hAnsi="Garamond" w:cs="Times New Roman"/>
                <w:sz w:val="24"/>
                <w:szCs w:val="24"/>
              </w:rPr>
              <w:t>Research report</w:t>
            </w:r>
          </w:p>
          <w:p w14:paraId="2F215DA5" w14:textId="57CFF50B" w:rsidR="005344B7" w:rsidRPr="00B70B38" w:rsidRDefault="005344B7" w:rsidP="005344B7">
            <w:pPr>
              <w:pStyle w:val="Akapitzlist"/>
              <w:tabs>
                <w:tab w:val="left" w:pos="-108"/>
              </w:tabs>
              <w:ind w:left="-108"/>
              <w:rPr>
                <w:rFonts w:ascii="Garamond" w:hAnsi="Garamond" w:cs="Times New Roman"/>
                <w:sz w:val="24"/>
                <w:szCs w:val="24"/>
              </w:rPr>
            </w:pPr>
            <w:r>
              <w:rPr>
                <w:rFonts w:ascii="Garamond" w:hAnsi="Garamond" w:cs="Times New Roman"/>
                <w:sz w:val="24"/>
                <w:szCs w:val="24"/>
              </w:rPr>
              <w:t xml:space="preserve">2) </w:t>
            </w:r>
            <w:r w:rsidRPr="00B70B38">
              <w:rPr>
                <w:rFonts w:ascii="Garamond" w:hAnsi="Garamond" w:cs="Times New Roman"/>
                <w:sz w:val="24"/>
                <w:szCs w:val="24"/>
              </w:rPr>
              <w:t>Report by the Representative for Combating Bullying, Discrimination and Violence</w:t>
            </w:r>
          </w:p>
          <w:p w14:paraId="6921E217" w14:textId="250B616C" w:rsidR="005344B7" w:rsidRDefault="005344B7" w:rsidP="005344B7">
            <w:pPr>
              <w:pStyle w:val="Akapitzlist"/>
              <w:tabs>
                <w:tab w:val="left" w:pos="240"/>
                <w:tab w:val="left" w:pos="459"/>
              </w:tabs>
              <w:ind w:left="-65"/>
              <w:rPr>
                <w:rFonts w:ascii="Garamond" w:hAnsi="Garamond" w:cs="Times New Roman"/>
                <w:sz w:val="24"/>
                <w:szCs w:val="24"/>
              </w:rPr>
            </w:pPr>
            <w:r>
              <w:rPr>
                <w:rFonts w:ascii="Garamond" w:hAnsi="Garamond" w:cs="Times New Roman"/>
                <w:sz w:val="24"/>
                <w:szCs w:val="24"/>
              </w:rPr>
              <w:t xml:space="preserve">3) </w:t>
            </w:r>
            <w:r w:rsidRPr="00B70B38">
              <w:rPr>
                <w:rFonts w:ascii="Garamond" w:hAnsi="Garamond" w:cs="Times New Roman"/>
                <w:sz w:val="24"/>
                <w:szCs w:val="24"/>
              </w:rPr>
              <w:t>Report by the Representative for Combating Bullying, Discrimination and Violence</w:t>
            </w:r>
          </w:p>
          <w:p w14:paraId="115E97C1" w14:textId="13957E7B" w:rsidR="005344B7" w:rsidRPr="005344B7" w:rsidRDefault="005344B7" w:rsidP="005344B7">
            <w:pPr>
              <w:pStyle w:val="Akapitzlist"/>
              <w:tabs>
                <w:tab w:val="left" w:pos="240"/>
                <w:tab w:val="left" w:pos="459"/>
              </w:tabs>
              <w:ind w:left="-65"/>
              <w:rPr>
                <w:rFonts w:ascii="Garamond" w:hAnsi="Garamond" w:cs="Times New Roman"/>
                <w:sz w:val="24"/>
                <w:szCs w:val="24"/>
              </w:rPr>
            </w:pPr>
            <w:r w:rsidRPr="005344B7">
              <w:rPr>
                <w:rFonts w:ascii="Garamond" w:hAnsi="Garamond" w:cs="Times New Roman"/>
                <w:sz w:val="24"/>
                <w:szCs w:val="24"/>
              </w:rPr>
              <w:t>4) Internal document circulation system; information on the website;</w:t>
            </w:r>
          </w:p>
          <w:p w14:paraId="74F0811B" w14:textId="77777777" w:rsidR="005344B7" w:rsidRPr="00B70B38" w:rsidRDefault="005344B7" w:rsidP="00F80126">
            <w:pPr>
              <w:rPr>
                <w:rFonts w:ascii="Garamond" w:hAnsi="Garamond" w:cs="Times New Roman"/>
                <w:sz w:val="24"/>
                <w:szCs w:val="24"/>
              </w:rPr>
            </w:pPr>
            <w:r w:rsidRPr="00B70B38">
              <w:rPr>
                <w:rFonts w:ascii="Garamond" w:hAnsi="Garamond" w:cs="Times New Roman"/>
                <w:sz w:val="24"/>
                <w:szCs w:val="24"/>
              </w:rPr>
              <w:t xml:space="preserve">report </w:t>
            </w:r>
          </w:p>
          <w:p w14:paraId="6FE332E7" w14:textId="4995D947" w:rsidR="005344B7" w:rsidRPr="00B70B38" w:rsidRDefault="005344B7" w:rsidP="005344B7">
            <w:pPr>
              <w:rPr>
                <w:rFonts w:ascii="Garamond" w:hAnsi="Garamond" w:cs="Times New Roman"/>
                <w:b/>
                <w:bCs/>
                <w:sz w:val="24"/>
                <w:szCs w:val="24"/>
              </w:rPr>
            </w:pPr>
            <w:r w:rsidRPr="00B70B38">
              <w:rPr>
                <w:rFonts w:ascii="Garamond" w:hAnsi="Garamond" w:cs="Times New Roman"/>
                <w:sz w:val="24"/>
                <w:szCs w:val="24"/>
              </w:rPr>
              <w:t>by the Representative for Combating Harassment, Discrimination and Violence</w:t>
            </w:r>
          </w:p>
        </w:tc>
      </w:tr>
      <w:tr w:rsidR="005344B7" w:rsidRPr="00B70B38" w14:paraId="0931DBB8" w14:textId="77777777" w:rsidTr="00055636">
        <w:trPr>
          <w:trHeight w:val="8640"/>
        </w:trPr>
        <w:tc>
          <w:tcPr>
            <w:tcW w:w="3520" w:type="dxa"/>
            <w:vMerge/>
            <w:tcBorders>
              <w:bottom w:val="single" w:sz="4" w:space="0" w:color="auto"/>
            </w:tcBorders>
          </w:tcPr>
          <w:p w14:paraId="016ED196" w14:textId="62A69862" w:rsidR="005344B7" w:rsidRPr="00B70B38" w:rsidRDefault="005344B7" w:rsidP="00542612">
            <w:pPr>
              <w:pStyle w:val="Akapitzlist"/>
              <w:tabs>
                <w:tab w:val="left" w:pos="336"/>
              </w:tabs>
              <w:ind w:left="30"/>
              <w:rPr>
                <w:rFonts w:ascii="Garamond" w:hAnsi="Garamond" w:cs="Times New Roman"/>
                <w:sz w:val="24"/>
                <w:szCs w:val="24"/>
              </w:rPr>
            </w:pPr>
          </w:p>
        </w:tc>
        <w:tc>
          <w:tcPr>
            <w:tcW w:w="3891" w:type="dxa"/>
            <w:vMerge/>
            <w:tcBorders>
              <w:bottom w:val="single" w:sz="4" w:space="0" w:color="auto"/>
            </w:tcBorders>
          </w:tcPr>
          <w:p w14:paraId="136B0E15" w14:textId="5ACD3FFA" w:rsidR="005344B7" w:rsidRPr="00B70B38" w:rsidRDefault="005344B7" w:rsidP="000D3166">
            <w:pPr>
              <w:rPr>
                <w:rFonts w:ascii="Garamond" w:hAnsi="Garamond" w:cs="Times New Roman"/>
                <w:sz w:val="24"/>
                <w:szCs w:val="24"/>
              </w:rPr>
            </w:pPr>
          </w:p>
        </w:tc>
        <w:tc>
          <w:tcPr>
            <w:tcW w:w="3354" w:type="dxa"/>
            <w:vMerge/>
            <w:tcBorders>
              <w:bottom w:val="single" w:sz="4" w:space="0" w:color="auto"/>
            </w:tcBorders>
          </w:tcPr>
          <w:p w14:paraId="0D080404" w14:textId="284B5C9D" w:rsidR="005344B7" w:rsidRPr="00B70B38" w:rsidRDefault="005344B7" w:rsidP="000D3166">
            <w:pPr>
              <w:rPr>
                <w:rFonts w:ascii="Garamond" w:hAnsi="Garamond" w:cs="Times New Roman"/>
                <w:sz w:val="24"/>
                <w:szCs w:val="24"/>
              </w:rPr>
            </w:pPr>
          </w:p>
        </w:tc>
        <w:tc>
          <w:tcPr>
            <w:tcW w:w="3229" w:type="dxa"/>
            <w:tcBorders>
              <w:bottom w:val="single" w:sz="4" w:space="0" w:color="auto"/>
            </w:tcBorders>
          </w:tcPr>
          <w:p w14:paraId="7563A574" w14:textId="77777777" w:rsidR="005344B7" w:rsidRPr="00B70B38" w:rsidRDefault="005344B7" w:rsidP="007C6178">
            <w:pPr>
              <w:rPr>
                <w:rFonts w:ascii="Garamond" w:hAnsi="Garamond" w:cs="Times New Roman"/>
                <w:sz w:val="24"/>
                <w:szCs w:val="24"/>
              </w:rPr>
            </w:pPr>
            <w:r w:rsidRPr="00B70B38">
              <w:rPr>
                <w:rFonts w:ascii="Garamond" w:hAnsi="Garamond" w:cs="Times New Roman"/>
                <w:sz w:val="24"/>
                <w:szCs w:val="24"/>
              </w:rPr>
              <w:t>5) Internal document circulation system; information on the website</w:t>
            </w:r>
          </w:p>
          <w:p w14:paraId="0ACF4F00" w14:textId="77777777" w:rsidR="005344B7" w:rsidRPr="00B70B38" w:rsidRDefault="005344B7" w:rsidP="00E03479">
            <w:pPr>
              <w:rPr>
                <w:rFonts w:ascii="Garamond" w:hAnsi="Garamond" w:cs="Times New Roman"/>
                <w:sz w:val="24"/>
                <w:szCs w:val="24"/>
              </w:rPr>
            </w:pPr>
            <w:r w:rsidRPr="00B70B38">
              <w:rPr>
                <w:rFonts w:ascii="Garamond" w:hAnsi="Garamond" w:cs="Times New Roman"/>
                <w:sz w:val="24"/>
                <w:szCs w:val="24"/>
              </w:rPr>
              <w:t>6) Periodic report from the Academic Centre</w:t>
            </w:r>
          </w:p>
          <w:p w14:paraId="4E167037" w14:textId="77777777" w:rsidR="005344B7" w:rsidRPr="00B70B38" w:rsidRDefault="005344B7" w:rsidP="00E03479">
            <w:pPr>
              <w:rPr>
                <w:rFonts w:ascii="Garamond" w:hAnsi="Garamond" w:cs="Times New Roman"/>
                <w:sz w:val="24"/>
                <w:szCs w:val="24"/>
              </w:rPr>
            </w:pPr>
            <w:r w:rsidRPr="00B70B38">
              <w:rPr>
                <w:rFonts w:ascii="Garamond" w:hAnsi="Garamond" w:cs="Times New Roman"/>
                <w:sz w:val="24"/>
                <w:szCs w:val="24"/>
              </w:rPr>
              <w:t xml:space="preserve">for Personal Development and Psychological Support at UITM; </w:t>
            </w:r>
          </w:p>
          <w:p w14:paraId="4DDBD72E" w14:textId="77777777" w:rsidR="005344B7" w:rsidRPr="00B70B38" w:rsidRDefault="005344B7" w:rsidP="00771DC7">
            <w:pPr>
              <w:rPr>
                <w:rFonts w:ascii="Garamond" w:hAnsi="Garamond" w:cs="Times New Roman"/>
                <w:sz w:val="24"/>
                <w:szCs w:val="24"/>
              </w:rPr>
            </w:pPr>
            <w:r w:rsidRPr="00B70B38">
              <w:rPr>
                <w:rFonts w:ascii="Garamond" w:hAnsi="Garamond" w:cs="Times New Roman"/>
                <w:sz w:val="24"/>
                <w:szCs w:val="24"/>
              </w:rPr>
              <w:t xml:space="preserve">report </w:t>
            </w:r>
          </w:p>
          <w:p w14:paraId="05DADA74" w14:textId="77777777" w:rsidR="005344B7" w:rsidRPr="00B70B38" w:rsidRDefault="005344B7" w:rsidP="00E03479">
            <w:pPr>
              <w:rPr>
                <w:rFonts w:ascii="Garamond" w:hAnsi="Garamond" w:cs="Times New Roman"/>
                <w:sz w:val="24"/>
                <w:szCs w:val="24"/>
              </w:rPr>
            </w:pPr>
            <w:r w:rsidRPr="00B70B38">
              <w:rPr>
                <w:rFonts w:ascii="Garamond" w:hAnsi="Garamond" w:cs="Times New Roman"/>
                <w:sz w:val="24"/>
                <w:szCs w:val="24"/>
              </w:rPr>
              <w:t>by the Representative for Combating Bullying, Discrimination and Violence</w:t>
            </w:r>
          </w:p>
          <w:p w14:paraId="37FB4658" w14:textId="72859B1D" w:rsidR="005344B7" w:rsidRPr="00B70B38" w:rsidRDefault="005344B7" w:rsidP="00054112">
            <w:pPr>
              <w:rPr>
                <w:rFonts w:ascii="Garamond" w:hAnsi="Garamond" w:cs="Times New Roman"/>
                <w:sz w:val="24"/>
                <w:szCs w:val="24"/>
              </w:rPr>
            </w:pPr>
            <w:r w:rsidRPr="00B70B38">
              <w:rPr>
                <w:rFonts w:ascii="Garamond" w:hAnsi="Garamond" w:cs="Times New Roman"/>
                <w:sz w:val="24"/>
                <w:szCs w:val="24"/>
              </w:rPr>
              <w:t xml:space="preserve">7) Periodic updates from the Dean’s Office </w:t>
            </w:r>
          </w:p>
          <w:p w14:paraId="003465CB" w14:textId="77777777"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8) Periodic report from the Academic Centre</w:t>
            </w:r>
          </w:p>
          <w:p w14:paraId="7531BE3C" w14:textId="77777777"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for Personal Development and Psychological Support at UITM;</w:t>
            </w:r>
          </w:p>
          <w:p w14:paraId="105C0B6C" w14:textId="77777777" w:rsidR="005344B7" w:rsidRPr="00B70B38" w:rsidRDefault="005344B7" w:rsidP="00771DC7">
            <w:pPr>
              <w:rPr>
                <w:rFonts w:ascii="Garamond" w:hAnsi="Garamond" w:cs="Times New Roman"/>
                <w:sz w:val="24"/>
                <w:szCs w:val="24"/>
              </w:rPr>
            </w:pPr>
            <w:r w:rsidRPr="00B70B38">
              <w:rPr>
                <w:rFonts w:ascii="Garamond" w:hAnsi="Garamond" w:cs="Times New Roman"/>
                <w:sz w:val="24"/>
                <w:szCs w:val="24"/>
              </w:rPr>
              <w:t xml:space="preserve">report </w:t>
            </w:r>
          </w:p>
          <w:p w14:paraId="362EE741" w14:textId="77777777" w:rsidR="005344B7" w:rsidRPr="00B70B38" w:rsidRDefault="005344B7" w:rsidP="00542612">
            <w:pPr>
              <w:rPr>
                <w:rFonts w:ascii="Garamond" w:hAnsi="Garamond" w:cs="Times New Roman"/>
                <w:sz w:val="24"/>
                <w:szCs w:val="24"/>
              </w:rPr>
            </w:pPr>
            <w:r w:rsidRPr="00B70B38">
              <w:rPr>
                <w:rFonts w:ascii="Garamond" w:hAnsi="Garamond" w:cs="Times New Roman"/>
                <w:sz w:val="24"/>
                <w:szCs w:val="24"/>
              </w:rPr>
              <w:t>by the Representative for Combating Bullying, Discrimination and Violence</w:t>
            </w:r>
          </w:p>
          <w:p w14:paraId="13EE5F59" w14:textId="77777777" w:rsidR="005344B7" w:rsidRPr="00B70B38" w:rsidRDefault="005344B7" w:rsidP="000D3166">
            <w:pPr>
              <w:rPr>
                <w:rFonts w:ascii="Garamond" w:hAnsi="Garamond" w:cs="Times New Roman"/>
                <w:sz w:val="24"/>
                <w:szCs w:val="24"/>
              </w:rPr>
            </w:pPr>
            <w:r w:rsidRPr="00B70B38">
              <w:rPr>
                <w:rFonts w:ascii="Garamond" w:hAnsi="Garamond" w:cs="Times New Roman"/>
                <w:sz w:val="24"/>
                <w:szCs w:val="24"/>
              </w:rPr>
              <w:t>9) Information on the website;</w:t>
            </w:r>
          </w:p>
          <w:p w14:paraId="3ACC9DBE" w14:textId="77777777" w:rsidR="005344B7" w:rsidRPr="00B70B38" w:rsidRDefault="005344B7" w:rsidP="00821AA4">
            <w:pPr>
              <w:rPr>
                <w:rFonts w:ascii="Garamond" w:hAnsi="Garamond" w:cs="Times New Roman"/>
                <w:sz w:val="24"/>
                <w:szCs w:val="24"/>
              </w:rPr>
            </w:pPr>
            <w:r w:rsidRPr="00B70B38">
              <w:rPr>
                <w:rFonts w:ascii="Garamond" w:hAnsi="Garamond" w:cs="Times New Roman"/>
                <w:sz w:val="24"/>
                <w:szCs w:val="24"/>
              </w:rPr>
              <w:t xml:space="preserve">report </w:t>
            </w:r>
          </w:p>
          <w:p w14:paraId="078EB7E7" w14:textId="1F33BD33" w:rsidR="005344B7" w:rsidRPr="00B70B38" w:rsidRDefault="005344B7" w:rsidP="003F5765">
            <w:pPr>
              <w:rPr>
                <w:rFonts w:ascii="Garamond" w:hAnsi="Garamond" w:cs="Times New Roman"/>
                <w:sz w:val="24"/>
                <w:szCs w:val="24"/>
              </w:rPr>
            </w:pPr>
            <w:r w:rsidRPr="00B70B38">
              <w:rPr>
                <w:rFonts w:ascii="Garamond" w:hAnsi="Garamond" w:cs="Times New Roman"/>
                <w:sz w:val="24"/>
                <w:szCs w:val="24"/>
              </w:rPr>
              <w:t>Report by the Representative for Combating Bullying, Discrimination and Violence</w:t>
            </w:r>
          </w:p>
        </w:tc>
      </w:tr>
    </w:tbl>
    <w:p w14:paraId="1D11C853" w14:textId="77777777" w:rsidR="00007F00" w:rsidRPr="00B70B38" w:rsidRDefault="00007F00" w:rsidP="00542612">
      <w:pPr>
        <w:rPr>
          <w:rFonts w:ascii="Garamond" w:hAnsi="Garamond" w:cs="Times New Roman"/>
          <w:color w:val="388600"/>
          <w:sz w:val="24"/>
          <w:szCs w:val="24"/>
        </w:rPr>
      </w:pPr>
    </w:p>
    <w:sectPr w:rsidR="00007F00" w:rsidRPr="00B70B38" w:rsidSect="00007F00">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E4C1" w14:textId="77777777" w:rsidR="00AD364B" w:rsidRDefault="00AD364B" w:rsidP="006F42AC">
      <w:pPr>
        <w:spacing w:after="0" w:line="240" w:lineRule="auto"/>
      </w:pPr>
      <w:r>
        <w:separator/>
      </w:r>
    </w:p>
  </w:endnote>
  <w:endnote w:type="continuationSeparator" w:id="0">
    <w:p w14:paraId="16710E14" w14:textId="77777777" w:rsidR="00AD364B" w:rsidRDefault="00AD364B" w:rsidP="006F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199176"/>
      <w:docPartObj>
        <w:docPartGallery w:val="Page Numbers (Bottom of Page)"/>
        <w:docPartUnique/>
      </w:docPartObj>
    </w:sdtPr>
    <w:sdtContent>
      <w:p w14:paraId="1874DEA8" w14:textId="6836FBE4" w:rsidR="00447CE6" w:rsidRDefault="00447CE6">
        <w:pPr>
          <w:pStyle w:val="Stopka"/>
          <w:jc w:val="right"/>
        </w:pPr>
        <w:r>
          <w:fldChar w:fldCharType="begin"/>
        </w:r>
        <w:r>
          <w:instrText>PAGE   \* MERGEFORMAT</w:instrText>
        </w:r>
        <w:r>
          <w:fldChar w:fldCharType="separate"/>
        </w:r>
        <w:r>
          <w:t>2</w:t>
        </w:r>
        <w:r>
          <w:fldChar w:fldCharType="end"/>
        </w:r>
      </w:p>
    </w:sdtContent>
  </w:sdt>
  <w:p w14:paraId="340AA194" w14:textId="77777777" w:rsidR="00111090" w:rsidRDefault="001110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2826" w14:textId="77777777" w:rsidR="00AD364B" w:rsidRDefault="00AD364B" w:rsidP="006F42AC">
      <w:pPr>
        <w:spacing w:after="0" w:line="240" w:lineRule="auto"/>
      </w:pPr>
      <w:r>
        <w:separator/>
      </w:r>
    </w:p>
  </w:footnote>
  <w:footnote w:type="continuationSeparator" w:id="0">
    <w:p w14:paraId="57F05AA6" w14:textId="77777777" w:rsidR="00AD364B" w:rsidRDefault="00AD364B" w:rsidP="006F42AC">
      <w:pPr>
        <w:spacing w:after="0" w:line="240" w:lineRule="auto"/>
      </w:pPr>
      <w:r>
        <w:continuationSeparator/>
      </w:r>
    </w:p>
  </w:footnote>
  <w:footnote w:id="1">
    <w:p w14:paraId="6DA163B8" w14:textId="77777777" w:rsidR="00111090" w:rsidRPr="00EC4A67" w:rsidRDefault="00111090" w:rsidP="00147055">
      <w:pPr>
        <w:pStyle w:val="Tekstprzypisudolnego"/>
        <w:jc w:val="both"/>
        <w:rPr>
          <w:rFonts w:ascii="Times New Roman" w:hAnsi="Times New Roman" w:cs="Times New Roman"/>
          <w:i/>
          <w:iCs/>
        </w:rPr>
      </w:pPr>
      <w:r w:rsidRPr="00EC4A67">
        <w:rPr>
          <w:rStyle w:val="Odwoanieprzypisudolnego"/>
          <w:rFonts w:ascii="Times New Roman" w:hAnsi="Times New Roman" w:cs="Times New Roman"/>
        </w:rPr>
        <w:footnoteRef/>
      </w:r>
      <w:r w:rsidRPr="00EC4A67">
        <w:rPr>
          <w:rFonts w:ascii="Times New Roman" w:hAnsi="Times New Roman" w:cs="Times New Roman"/>
        </w:rPr>
        <w:t xml:space="preserve"> Consolidated version of the Treaty on European Union (2016), </w:t>
      </w:r>
      <w:r w:rsidRPr="00EC4A67">
        <w:rPr>
          <w:rStyle w:val="Uwydatnienie"/>
          <w:rFonts w:ascii="Times New Roman" w:hAnsi="Times New Roman" w:cs="Times New Roman"/>
          <w:i w:val="0"/>
          <w:iCs w:val="0"/>
          <w:shd w:val="clear" w:color="auto" w:fill="FFFFFF"/>
        </w:rPr>
        <w:t xml:space="preserve">OJ C 202, 7 June 2016, p. 17. </w:t>
      </w:r>
    </w:p>
  </w:footnote>
  <w:footnote w:id="2">
    <w:p w14:paraId="637B827A" w14:textId="77777777" w:rsidR="00111090" w:rsidRPr="00605E2E" w:rsidRDefault="00111090" w:rsidP="00147055">
      <w:pPr>
        <w:pStyle w:val="Tekstprzypisudolnego"/>
        <w:jc w:val="both"/>
        <w:rPr>
          <w:rFonts w:ascii="Times New Roman" w:hAnsi="Times New Roman" w:cs="Times New Roman"/>
          <w:lang w:val="it-IT"/>
        </w:rPr>
      </w:pPr>
      <w:r w:rsidRPr="00EC4A67">
        <w:rPr>
          <w:rStyle w:val="Odwoanieprzypisudolnego"/>
          <w:rFonts w:ascii="Times New Roman" w:hAnsi="Times New Roman" w:cs="Times New Roman"/>
        </w:rPr>
        <w:footnoteRef/>
      </w:r>
      <w:r w:rsidRPr="00EC4A67">
        <w:rPr>
          <w:rFonts w:ascii="Times New Roman" w:hAnsi="Times New Roman" w:cs="Times New Roman"/>
        </w:rPr>
        <w:t xml:space="preserve"> Charter of Fundamental Rights of the European Union (2016), Official Journal </w:t>
      </w:r>
      <w:r w:rsidRPr="00605E2E">
        <w:rPr>
          <w:rFonts w:ascii="Times New Roman" w:hAnsi="Times New Roman" w:cs="Times New Roman"/>
          <w:lang w:val="it-IT"/>
        </w:rPr>
        <w:t>C 202, 7 June</w:t>
      </w:r>
      <w:r w:rsidRPr="00605E2E">
        <w:rPr>
          <w:rFonts w:ascii="Times New Roman" w:hAnsi="Times New Roman" w:cs="Times New Roman"/>
          <w:shd w:val="clear" w:color="auto" w:fill="FFFFFF"/>
          <w:lang w:val="it-IT"/>
        </w:rPr>
        <w:t xml:space="preserve"> 2016, pp. 393–405. </w:t>
      </w:r>
    </w:p>
  </w:footnote>
  <w:footnote w:id="3">
    <w:p w14:paraId="058745BD" w14:textId="77777777" w:rsidR="00B55320" w:rsidRDefault="00111090" w:rsidP="00C0734E">
      <w:pPr>
        <w:spacing w:after="0" w:line="240" w:lineRule="auto"/>
        <w:jc w:val="both"/>
        <w:rPr>
          <w:rFonts w:ascii="Times New Roman" w:hAnsi="Times New Roman" w:cs="Times New Roman"/>
          <w:sz w:val="20"/>
          <w:szCs w:val="20"/>
          <w:lang w:val="it-IT"/>
        </w:rPr>
      </w:pPr>
      <w:r w:rsidRPr="00AE3C01">
        <w:rPr>
          <w:rStyle w:val="Odwoanieprzypisudolnego"/>
          <w:rFonts w:ascii="Times New Roman" w:hAnsi="Times New Roman" w:cs="Times New Roman"/>
        </w:rPr>
        <w:footnoteRef/>
      </w:r>
      <w:r w:rsidRPr="00AE3C01">
        <w:rPr>
          <w:rFonts w:ascii="Times New Roman" w:hAnsi="Times New Roman" w:cs="Times New Roman"/>
          <w:lang w:val="it-IT"/>
        </w:rPr>
        <w:t xml:space="preserve"> </w:t>
      </w:r>
      <w:r w:rsidR="00AE3C01" w:rsidRPr="00F21804">
        <w:rPr>
          <w:rFonts w:ascii="Times New Roman" w:hAnsi="Times New Roman" w:cs="Times New Roman"/>
          <w:sz w:val="20"/>
          <w:szCs w:val="20"/>
          <w:lang w:val="it-IT"/>
        </w:rPr>
        <w:t>COMMUNICATION FROM THE COMMISSION TO THE EUROPEAN PARLIAMENT, THE COUNCIL, THE EUROPEAN ECONOMIC AND SOCIAL COMMITTEE AND THE COMMITTEE OF THE REGIONS Gender Equality Strategy 2026–2030</w:t>
      </w:r>
      <w:r w:rsidR="00AE3C01">
        <w:rPr>
          <w:rFonts w:ascii="Times New Roman" w:hAnsi="Times New Roman" w:cs="Times New Roman"/>
          <w:sz w:val="20"/>
          <w:szCs w:val="20"/>
          <w:lang w:val="it-IT"/>
        </w:rPr>
        <w:t xml:space="preserve">, </w:t>
      </w:r>
    </w:p>
    <w:p w14:paraId="3C560EDB" w14:textId="3FCF0F35" w:rsidR="00111090" w:rsidRPr="00AE3C01" w:rsidRDefault="00B55320" w:rsidP="00C0734E">
      <w:pPr>
        <w:spacing w:after="0" w:line="240" w:lineRule="auto"/>
        <w:jc w:val="both"/>
        <w:rPr>
          <w:rFonts w:ascii="Times New Roman" w:hAnsi="Times New Roman" w:cs="Times New Roman"/>
          <w:sz w:val="20"/>
          <w:szCs w:val="20"/>
          <w:lang w:val="it-IT"/>
        </w:rPr>
      </w:pPr>
      <w:r w:rsidRPr="00B55320">
        <w:rPr>
          <w:rFonts w:ascii="Times New Roman" w:hAnsi="Times New Roman" w:cs="Times New Roman"/>
          <w:sz w:val="20"/>
          <w:szCs w:val="20"/>
          <w:lang w:val="it-IT"/>
        </w:rPr>
        <w:t>https://eur-lex.europa.eu/legal-content/EN/TXT/?uri=CELEX%3A52026DC0113&amp;qid=1776075756540</w:t>
      </w:r>
    </w:p>
  </w:footnote>
  <w:footnote w:id="4">
    <w:p w14:paraId="0C08DD3E" w14:textId="0F2B2305" w:rsidR="00AE3C01" w:rsidRPr="00AE3C01" w:rsidRDefault="00AE3C01" w:rsidP="00C0734E">
      <w:pPr>
        <w:spacing w:after="0" w:line="240" w:lineRule="auto"/>
        <w:rPr>
          <w:rFonts w:ascii="Times New Roman" w:hAnsi="Times New Roman" w:cs="Times New Roman"/>
          <w:sz w:val="20"/>
          <w:szCs w:val="20"/>
          <w:lang w:val="it-IT"/>
        </w:rPr>
      </w:pPr>
      <w:r w:rsidRPr="00AE3C01">
        <w:rPr>
          <w:rStyle w:val="Odwoanieprzypisudolnego"/>
          <w:rFonts w:ascii="Times New Roman" w:hAnsi="Times New Roman" w:cs="Times New Roman"/>
        </w:rPr>
        <w:footnoteRef/>
      </w:r>
      <w:r w:rsidRPr="00AE3C01">
        <w:rPr>
          <w:rFonts w:ascii="Times New Roman" w:hAnsi="Times New Roman" w:cs="Times New Roman"/>
          <w:lang w:val="it-IT"/>
        </w:rPr>
        <w:t xml:space="preserve"> </w:t>
      </w:r>
      <w:r w:rsidRPr="00AE3C01">
        <w:rPr>
          <w:rFonts w:ascii="Times New Roman" w:hAnsi="Times New Roman" w:cs="Times New Roman"/>
          <w:sz w:val="20"/>
          <w:szCs w:val="20"/>
          <w:lang w:val="it-IT"/>
        </w:rPr>
        <w:t xml:space="preserve">European Commission, </w:t>
      </w:r>
      <w:r w:rsidRPr="00F21804">
        <w:rPr>
          <w:rFonts w:ascii="Times New Roman" w:hAnsi="Times New Roman" w:cs="Times New Roman"/>
          <w:sz w:val="20"/>
          <w:szCs w:val="20"/>
          <w:lang w:val="it-IT"/>
        </w:rPr>
        <w:t>‘Commission presents new Gender Equality Strategy 2026–2030 for a more equal, cohesive and successful Europe</w:t>
      </w:r>
      <w:r w:rsidRPr="00AE3C01">
        <w:rPr>
          <w:rFonts w:ascii="Times New Roman" w:hAnsi="Times New Roman" w:cs="Times New Roman"/>
          <w:sz w:val="20"/>
          <w:szCs w:val="20"/>
          <w:lang w:val="it-IT"/>
        </w:rPr>
        <w:t>’,https://ec.europa.eu/commission/presscorner/detail/en/ip_26_526</w:t>
      </w:r>
    </w:p>
  </w:footnote>
  <w:footnote w:id="5">
    <w:p w14:paraId="5FF0C514" w14:textId="77777777" w:rsidR="00111090" w:rsidRPr="007C4AA1" w:rsidRDefault="00111090" w:rsidP="00C0734E">
      <w:pPr>
        <w:pStyle w:val="Tekstprzypisudolnego"/>
        <w:jc w:val="both"/>
        <w:rPr>
          <w:rFonts w:ascii="Times New Roman" w:hAnsi="Times New Roman" w:cs="Times New Roman"/>
          <w:lang w:val="en-GB"/>
        </w:rPr>
      </w:pPr>
      <w:r w:rsidRPr="00AE3C01">
        <w:rPr>
          <w:rStyle w:val="Odwoanieprzypisudolnego"/>
          <w:rFonts w:ascii="Times New Roman" w:hAnsi="Times New Roman" w:cs="Times New Roman"/>
        </w:rPr>
        <w:footnoteRef/>
      </w:r>
      <w:r w:rsidRPr="00AE3C01">
        <w:rPr>
          <w:rFonts w:ascii="Times New Roman" w:hAnsi="Times New Roman" w:cs="Times New Roman"/>
          <w:lang w:val="en-GB"/>
        </w:rPr>
        <w:t xml:space="preserve"> Horizon Europe Work Programme 2021–2022. General Annexes (</w:t>
      </w:r>
      <w:bookmarkStart w:id="0" w:name="_Hlk226139042"/>
      <w:r w:rsidRPr="00AE3C01">
        <w:rPr>
          <w:rFonts w:ascii="Times New Roman" w:hAnsi="Times New Roman" w:cs="Times New Roman"/>
          <w:lang w:val="en-GB"/>
        </w:rPr>
        <w:t xml:space="preserve"> European </w:t>
      </w:r>
      <w:r w:rsidRPr="007C4AA1">
        <w:rPr>
          <w:rFonts w:ascii="Times New Roman" w:hAnsi="Times New Roman" w:cs="Times New Roman"/>
          <w:lang w:val="en-GB"/>
        </w:rPr>
        <w:t>Commission</w:t>
      </w:r>
      <w:bookmarkEnd w:id="0"/>
      <w:r w:rsidRPr="007C4AA1">
        <w:rPr>
          <w:rFonts w:ascii="Times New Roman" w:hAnsi="Times New Roman" w:cs="Times New Roman"/>
          <w:lang w:val="en-GB"/>
        </w:rPr>
        <w:t xml:space="preserve"> Decision C(2022)2975 of 10 May 2022), pp. 12–13.</w:t>
      </w:r>
    </w:p>
  </w:footnote>
  <w:footnote w:id="6">
    <w:p w14:paraId="32C57D23" w14:textId="77777777" w:rsidR="00111090" w:rsidRPr="007C4AA1" w:rsidRDefault="00111090" w:rsidP="00C0734E">
      <w:pPr>
        <w:pStyle w:val="Tekstprzypisudolnego"/>
        <w:jc w:val="both"/>
        <w:rPr>
          <w:rFonts w:ascii="Times New Roman" w:hAnsi="Times New Roman" w:cs="Times New Roman"/>
        </w:rPr>
      </w:pPr>
      <w:r w:rsidRPr="007C4AA1">
        <w:rPr>
          <w:rStyle w:val="Odwoanieprzypisudolnego"/>
          <w:rFonts w:ascii="Times New Roman" w:hAnsi="Times New Roman" w:cs="Times New Roman"/>
        </w:rPr>
        <w:footnoteRef/>
      </w:r>
      <w:r w:rsidRPr="007C4AA1">
        <w:rPr>
          <w:rFonts w:ascii="Times New Roman" w:hAnsi="Times New Roman" w:cs="Times New Roman"/>
        </w:rPr>
        <w:t xml:space="preserve"> </w:t>
      </w:r>
      <w:r w:rsidRPr="005F1DA7">
        <w:rPr>
          <w:rFonts w:ascii="Times New Roman" w:hAnsi="Times New Roman" w:cs="Times New Roman"/>
        </w:rPr>
        <w:t>Resolution of the Council of Ministers No. 113 of 24 May 2022 on the establishment of the National Action Programme for Equal Treatment for the years 2022–2030, Official Journal of 5 July 2022, item 640.</w:t>
      </w:r>
    </w:p>
  </w:footnote>
  <w:footnote w:id="7">
    <w:p w14:paraId="5D5E7EA1" w14:textId="77777777" w:rsidR="00111090" w:rsidRPr="007C4AA1" w:rsidRDefault="00111090" w:rsidP="00C0734E">
      <w:pPr>
        <w:pStyle w:val="Tekstprzypisudolnego"/>
        <w:rPr>
          <w:rFonts w:ascii="Times New Roman" w:hAnsi="Times New Roman" w:cs="Times New Roman"/>
        </w:rPr>
      </w:pPr>
      <w:r w:rsidRPr="007C4AA1">
        <w:rPr>
          <w:rStyle w:val="Odwoanieprzypisudolnego"/>
          <w:rFonts w:ascii="Times New Roman" w:hAnsi="Times New Roman" w:cs="Times New Roman"/>
        </w:rPr>
        <w:footnoteRef/>
      </w:r>
      <w:r w:rsidRPr="007C4AA1">
        <w:rPr>
          <w:rFonts w:ascii="Times New Roman" w:hAnsi="Times New Roman" w:cs="Times New Roman"/>
        </w:rPr>
        <w:t xml:space="preserve"> Act of 15 May 2024 amending certain acts relating to the functioning of government administration (Journal of Laws, item 834).</w:t>
      </w:r>
    </w:p>
  </w:footnote>
  <w:footnote w:id="8">
    <w:p w14:paraId="0D2CDB4E" w14:textId="4EABA656" w:rsidR="00111090" w:rsidRPr="00E453AC" w:rsidRDefault="00111090" w:rsidP="00147055">
      <w:pPr>
        <w:pStyle w:val="Tekstprzypisudolnego"/>
        <w:jc w:val="both"/>
        <w:rPr>
          <w:rFonts w:ascii="Times New Roman" w:hAnsi="Times New Roman" w:cs="Times New Roman"/>
        </w:rPr>
      </w:pPr>
      <w:r w:rsidRPr="007C4AA1">
        <w:rPr>
          <w:rStyle w:val="Odwoanieprzypisudolnego"/>
          <w:rFonts w:ascii="Times New Roman" w:hAnsi="Times New Roman" w:cs="Times New Roman"/>
        </w:rPr>
        <w:footnoteRef/>
      </w:r>
      <w:bookmarkStart w:id="1" w:name="_Hlk220587309"/>
      <w:r w:rsidRPr="00E453AC">
        <w:rPr>
          <w:rFonts w:ascii="Times New Roman" w:hAnsi="Times New Roman" w:cs="Times New Roman"/>
        </w:rPr>
        <w:t xml:space="preserve"> Following an evaluation of the first two years of </w:t>
      </w:r>
      <w:r w:rsidRPr="00E453AC">
        <w:rPr>
          <w:rFonts w:ascii="Times New Roman" w:hAnsi="Times New Roman" w:cs="Times New Roman"/>
          <w:shd w:val="clear" w:color="auto" w:fill="FFFFFF"/>
        </w:rPr>
        <w:t>HRS4R</w:t>
      </w:r>
      <w:r w:rsidRPr="00E453AC">
        <w:rPr>
          <w:rFonts w:ascii="Times New Roman" w:hAnsi="Times New Roman" w:cs="Times New Roman"/>
        </w:rPr>
        <w:t xml:space="preserve"> implementation, the </w:t>
      </w:r>
      <w:r w:rsidR="00B55320" w:rsidRPr="00E453AC">
        <w:rPr>
          <w:rFonts w:ascii="Times New Roman" w:hAnsi="Times New Roman" w:cs="Times New Roman"/>
        </w:rPr>
        <w:t>European</w:t>
      </w:r>
      <w:r w:rsidRPr="00E453AC">
        <w:rPr>
          <w:rFonts w:ascii="Times New Roman" w:hAnsi="Times New Roman" w:cs="Times New Roman"/>
        </w:rPr>
        <w:t xml:space="preserve"> Commission decided to extend the validity of the distinction until 2023. The university is awaiting the scheduling of </w:t>
      </w:r>
      <w:r w:rsidRPr="00E453AC">
        <w:rPr>
          <w:rFonts w:ascii="Times New Roman" w:hAnsi="Times New Roman" w:cs="Times New Roman"/>
          <w:i/>
          <w:iCs/>
        </w:rPr>
        <w:t xml:space="preserve">a site visit </w:t>
      </w:r>
      <w:r w:rsidRPr="00E453AC">
        <w:rPr>
          <w:rFonts w:ascii="Times New Roman" w:hAnsi="Times New Roman" w:cs="Times New Roman"/>
        </w:rPr>
        <w:t xml:space="preserve">and is currently undergoing a review process regarding the extension of the distinction for subsequent years. </w:t>
      </w:r>
    </w:p>
    <w:bookmarkEnd w:id="1"/>
  </w:footnote>
  <w:footnote w:id="9">
    <w:p w14:paraId="0CE5F9A2" w14:textId="77777777" w:rsidR="00111090" w:rsidRPr="007C4AA1" w:rsidRDefault="00111090" w:rsidP="00147055">
      <w:pPr>
        <w:pStyle w:val="Tekstprzypisudolnego"/>
        <w:jc w:val="both"/>
        <w:rPr>
          <w:rFonts w:ascii="Times New Roman" w:hAnsi="Times New Roman" w:cs="Times New Roman"/>
        </w:rPr>
      </w:pPr>
      <w:r w:rsidRPr="007C4AA1">
        <w:rPr>
          <w:rStyle w:val="Odwoanieprzypisudolnego"/>
          <w:rFonts w:ascii="Times New Roman" w:hAnsi="Times New Roman" w:cs="Times New Roman"/>
        </w:rPr>
        <w:footnoteRef/>
      </w:r>
      <w:r w:rsidRPr="007C4AA1">
        <w:rPr>
          <w:rFonts w:ascii="Times New Roman" w:hAnsi="Times New Roman" w:cs="Times New Roman"/>
        </w:rPr>
        <w:t xml:space="preserve"> Rector’s Order No. 72/2020 of the University of Information Technology and Management in Rzeszów dated 25 September 2020 on the policy to combat workplace bullying, discrimination and violence against staff at the University of Information Technology and Management in Rzeszów (published in the Public Information Bulletin: wsiz.edu.pl/bip).</w:t>
      </w:r>
    </w:p>
  </w:footnote>
  <w:footnote w:id="10">
    <w:p w14:paraId="6DA67B77" w14:textId="77777777" w:rsidR="00111090" w:rsidRPr="007C4AA1" w:rsidRDefault="00111090" w:rsidP="00147055">
      <w:pPr>
        <w:pStyle w:val="Tekstprzypisudolnego"/>
        <w:jc w:val="both"/>
        <w:rPr>
          <w:rFonts w:ascii="Times New Roman" w:hAnsi="Times New Roman" w:cs="Times New Roman"/>
        </w:rPr>
      </w:pPr>
      <w:r w:rsidRPr="007C4AA1">
        <w:rPr>
          <w:rStyle w:val="Odwoanieprzypisudolnego"/>
          <w:rFonts w:ascii="Times New Roman" w:hAnsi="Times New Roman" w:cs="Times New Roman"/>
        </w:rPr>
        <w:footnoteRef/>
      </w:r>
      <w:r w:rsidRPr="007C4AA1">
        <w:rPr>
          <w:rFonts w:ascii="Times New Roman" w:hAnsi="Times New Roman" w:cs="Times New Roman"/>
        </w:rPr>
        <w:t xml:space="preserve"> Rector's Order No. 73/2020 of the Rector of the University of Information Technology and Management in Rzeszów dated 25 September 2020, on the policy to combat discrimination and violence against students and postgraduate course participants at the University of Information Technology and Management in Rzeszów (published in the Public Information Bulletin: wsiz.edu.pl/bip).</w:t>
      </w:r>
    </w:p>
  </w:footnote>
  <w:footnote w:id="11">
    <w:p w14:paraId="26DB663D" w14:textId="77777777" w:rsidR="00111090" w:rsidRPr="007C4AA1" w:rsidRDefault="00111090" w:rsidP="00147055">
      <w:pPr>
        <w:pStyle w:val="Tekstprzypisudolnego"/>
        <w:jc w:val="both"/>
        <w:rPr>
          <w:rFonts w:ascii="Times New Roman" w:hAnsi="Times New Roman" w:cs="Times New Roman"/>
        </w:rPr>
      </w:pPr>
      <w:r w:rsidRPr="007C4AA1">
        <w:rPr>
          <w:rStyle w:val="Odwoanieprzypisudolnego"/>
          <w:rFonts w:ascii="Times New Roman" w:hAnsi="Times New Roman" w:cs="Times New Roman"/>
        </w:rPr>
        <w:footnoteRef/>
      </w:r>
      <w:r w:rsidRPr="007C4AA1">
        <w:rPr>
          <w:rFonts w:ascii="Times New Roman" w:hAnsi="Times New Roman" w:cs="Times New Roman"/>
        </w:rPr>
        <w:t xml:space="preserve"> https://wsiz.edu.pl/wp-content/uploads/2025/01/Strategia-ZR-UITM-2025-2029.pdf</w:t>
      </w:r>
    </w:p>
  </w:footnote>
  <w:footnote w:id="12">
    <w:p w14:paraId="49EDFC1D" w14:textId="77777777" w:rsidR="00111090" w:rsidRPr="00C14DB3" w:rsidRDefault="00111090" w:rsidP="00147055">
      <w:pPr>
        <w:pStyle w:val="Tekstprzypisudolnego"/>
        <w:rPr>
          <w:rFonts w:ascii="Times New Roman" w:hAnsi="Times New Roman" w:cs="Times New Roman"/>
        </w:rPr>
      </w:pPr>
      <w:r w:rsidRPr="00C14DB3">
        <w:rPr>
          <w:rStyle w:val="Odwoanieprzypisudolnego"/>
          <w:rFonts w:ascii="Times New Roman" w:hAnsi="Times New Roman" w:cs="Times New Roman"/>
        </w:rPr>
        <w:footnoteRef/>
      </w:r>
      <w:r w:rsidRPr="00C14DB3">
        <w:rPr>
          <w:rFonts w:ascii="Times New Roman" w:hAnsi="Times New Roman" w:cs="Times New Roman"/>
        </w:rPr>
        <w:t xml:space="preserve"> https://wsiz.edu.pl/wp-content/uploads/2025/10/UITM_Raport-ZR-UITM_IX-2025_PL_28.10.2025.pdf</w:t>
      </w:r>
    </w:p>
  </w:footnote>
  <w:footnote w:id="13">
    <w:p w14:paraId="49EDC917" w14:textId="77777777" w:rsidR="00111090" w:rsidRPr="00C14DB3" w:rsidRDefault="00111090" w:rsidP="00147055">
      <w:pPr>
        <w:pStyle w:val="Tekstprzypisudolnego"/>
        <w:jc w:val="both"/>
        <w:rPr>
          <w:rFonts w:ascii="Times New Roman" w:hAnsi="Times New Roman" w:cs="Times New Roman"/>
        </w:rPr>
      </w:pPr>
      <w:r w:rsidRPr="00C14DB3">
        <w:rPr>
          <w:rStyle w:val="Odwoanieprzypisudolnego"/>
          <w:rFonts w:ascii="Times New Roman" w:hAnsi="Times New Roman" w:cs="Times New Roman"/>
        </w:rPr>
        <w:footnoteRef/>
      </w:r>
      <w:r w:rsidRPr="00C14DB3">
        <w:rPr>
          <w:rFonts w:ascii="Times New Roman" w:hAnsi="Times New Roman" w:cs="Times New Roman"/>
        </w:rPr>
        <w:t xml:space="preserve"> Rector’s Order No. 98/2024 of the University of Information Technology and Management, based in Rzeszów, dated 26 September 2024, on the introduction of a Sustainable Development Policy at the University of Information Technology and Management in Rzeszów. </w:t>
      </w:r>
    </w:p>
  </w:footnote>
  <w:footnote w:id="14">
    <w:p w14:paraId="4248480E" w14:textId="77777777" w:rsidR="00111090" w:rsidRPr="00C14DB3" w:rsidRDefault="00111090" w:rsidP="00147055">
      <w:pPr>
        <w:pStyle w:val="Tekstprzypisudolnego"/>
        <w:jc w:val="both"/>
        <w:rPr>
          <w:rFonts w:ascii="Times New Roman" w:hAnsi="Times New Roman" w:cs="Times New Roman"/>
        </w:rPr>
      </w:pPr>
      <w:r w:rsidRPr="00C14DB3">
        <w:rPr>
          <w:rStyle w:val="Odwoanieprzypisudolnego"/>
          <w:rFonts w:ascii="Times New Roman" w:hAnsi="Times New Roman" w:cs="Times New Roman"/>
        </w:rPr>
        <w:footnoteRef/>
      </w:r>
      <w:r w:rsidRPr="00C14DB3">
        <w:rPr>
          <w:rFonts w:ascii="Times New Roman" w:hAnsi="Times New Roman" w:cs="Times New Roman"/>
        </w:rPr>
        <w:t xml:space="preserve"> Regulation No. 70/2025 of the Rector of the University of Information Technology and Management, based in Rzeszów, dated 5 August 2025, on the introduction of Standards for the Protection of Minors at the University of Information Technology and Management in Rzeszów.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6DD"/>
    <w:multiLevelType w:val="hybridMultilevel"/>
    <w:tmpl w:val="8F50780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1886D12"/>
    <w:multiLevelType w:val="hybridMultilevel"/>
    <w:tmpl w:val="6F78B1E2"/>
    <w:lvl w:ilvl="0" w:tplc="AB348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67439"/>
    <w:multiLevelType w:val="hybridMultilevel"/>
    <w:tmpl w:val="7CF09838"/>
    <w:lvl w:ilvl="0" w:tplc="AABA28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CE08A3"/>
    <w:multiLevelType w:val="hybridMultilevel"/>
    <w:tmpl w:val="17241012"/>
    <w:lvl w:ilvl="0" w:tplc="79ECEFF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4A404D"/>
    <w:multiLevelType w:val="hybridMultilevel"/>
    <w:tmpl w:val="6F78B1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A65494"/>
    <w:multiLevelType w:val="hybridMultilevel"/>
    <w:tmpl w:val="C98EF52E"/>
    <w:lvl w:ilvl="0" w:tplc="867E1DFC">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C635469"/>
    <w:multiLevelType w:val="hybridMultilevel"/>
    <w:tmpl w:val="98C8ACAA"/>
    <w:lvl w:ilvl="0" w:tplc="C4FC8A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8E01DB"/>
    <w:multiLevelType w:val="hybridMultilevel"/>
    <w:tmpl w:val="D89A3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356F3F"/>
    <w:multiLevelType w:val="hybridMultilevel"/>
    <w:tmpl w:val="824E4C2C"/>
    <w:lvl w:ilvl="0" w:tplc="6D6404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A5F76"/>
    <w:multiLevelType w:val="hybridMultilevel"/>
    <w:tmpl w:val="395252B4"/>
    <w:lvl w:ilvl="0" w:tplc="AF2A5592">
      <w:start w:val="1"/>
      <w:numFmt w:val="decimal"/>
      <w:lvlText w:val="%1)"/>
      <w:lvlJc w:val="left"/>
      <w:pPr>
        <w:ind w:left="928"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0" w15:restartNumberingAfterBreak="0">
    <w:nsid w:val="3CAA7D5A"/>
    <w:multiLevelType w:val="hybridMultilevel"/>
    <w:tmpl w:val="4D3671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E95BBA"/>
    <w:multiLevelType w:val="hybridMultilevel"/>
    <w:tmpl w:val="79DC6F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842226"/>
    <w:multiLevelType w:val="hybridMultilevel"/>
    <w:tmpl w:val="85464C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58029C"/>
    <w:multiLevelType w:val="hybridMultilevel"/>
    <w:tmpl w:val="CDEA44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7F2805"/>
    <w:multiLevelType w:val="hybridMultilevel"/>
    <w:tmpl w:val="556EF2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69740C"/>
    <w:multiLevelType w:val="hybridMultilevel"/>
    <w:tmpl w:val="F8FC74CA"/>
    <w:lvl w:ilvl="0" w:tplc="0DC24142">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8C1E39"/>
    <w:multiLevelType w:val="hybridMultilevel"/>
    <w:tmpl w:val="6EE02244"/>
    <w:lvl w:ilvl="0" w:tplc="DB42354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7360659">
    <w:abstractNumId w:val="9"/>
  </w:num>
  <w:num w:numId="2" w16cid:durableId="2120294593">
    <w:abstractNumId w:val="0"/>
  </w:num>
  <w:num w:numId="3" w16cid:durableId="1570726631">
    <w:abstractNumId w:val="3"/>
  </w:num>
  <w:num w:numId="4" w16cid:durableId="422608424">
    <w:abstractNumId w:val="6"/>
  </w:num>
  <w:num w:numId="5" w16cid:durableId="1156266902">
    <w:abstractNumId w:val="16"/>
  </w:num>
  <w:num w:numId="6" w16cid:durableId="2028366543">
    <w:abstractNumId w:val="13"/>
  </w:num>
  <w:num w:numId="7" w16cid:durableId="561675361">
    <w:abstractNumId w:val="11"/>
  </w:num>
  <w:num w:numId="8" w16cid:durableId="1695225193">
    <w:abstractNumId w:val="10"/>
  </w:num>
  <w:num w:numId="9" w16cid:durableId="1142696862">
    <w:abstractNumId w:val="15"/>
  </w:num>
  <w:num w:numId="10" w16cid:durableId="157892380">
    <w:abstractNumId w:val="2"/>
  </w:num>
  <w:num w:numId="11" w16cid:durableId="1290669343">
    <w:abstractNumId w:val="8"/>
  </w:num>
  <w:num w:numId="12" w16cid:durableId="2085031109">
    <w:abstractNumId w:val="1"/>
  </w:num>
  <w:num w:numId="13" w16cid:durableId="2036075459">
    <w:abstractNumId w:val="14"/>
  </w:num>
  <w:num w:numId="14" w16cid:durableId="980160668">
    <w:abstractNumId w:val="4"/>
  </w:num>
  <w:num w:numId="15" w16cid:durableId="279923851">
    <w:abstractNumId w:val="12"/>
  </w:num>
  <w:num w:numId="16" w16cid:durableId="797526689">
    <w:abstractNumId w:val="7"/>
  </w:num>
  <w:num w:numId="17" w16cid:durableId="1964916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00"/>
    <w:rsid w:val="000036AC"/>
    <w:rsid w:val="0000417D"/>
    <w:rsid w:val="00006CDA"/>
    <w:rsid w:val="00007F00"/>
    <w:rsid w:val="00013039"/>
    <w:rsid w:val="00025F59"/>
    <w:rsid w:val="00032DAD"/>
    <w:rsid w:val="000338E1"/>
    <w:rsid w:val="00042433"/>
    <w:rsid w:val="00054112"/>
    <w:rsid w:val="000666D8"/>
    <w:rsid w:val="00073CFF"/>
    <w:rsid w:val="00081368"/>
    <w:rsid w:val="000863A0"/>
    <w:rsid w:val="000940DD"/>
    <w:rsid w:val="00094EBD"/>
    <w:rsid w:val="0009692E"/>
    <w:rsid w:val="000B0349"/>
    <w:rsid w:val="000B1956"/>
    <w:rsid w:val="000C3AEC"/>
    <w:rsid w:val="000C46F1"/>
    <w:rsid w:val="000D0224"/>
    <w:rsid w:val="000D17D8"/>
    <w:rsid w:val="000D2C17"/>
    <w:rsid w:val="000D3166"/>
    <w:rsid w:val="000D65DA"/>
    <w:rsid w:val="000E0EA6"/>
    <w:rsid w:val="000E26CC"/>
    <w:rsid w:val="000E3A6A"/>
    <w:rsid w:val="001040B2"/>
    <w:rsid w:val="00111090"/>
    <w:rsid w:val="00132CD6"/>
    <w:rsid w:val="00136C8F"/>
    <w:rsid w:val="00137030"/>
    <w:rsid w:val="001403F8"/>
    <w:rsid w:val="00146B65"/>
    <w:rsid w:val="00147055"/>
    <w:rsid w:val="00147CBB"/>
    <w:rsid w:val="00150433"/>
    <w:rsid w:val="00152017"/>
    <w:rsid w:val="00152116"/>
    <w:rsid w:val="00163993"/>
    <w:rsid w:val="001659A7"/>
    <w:rsid w:val="00165D5C"/>
    <w:rsid w:val="00190115"/>
    <w:rsid w:val="001C41D6"/>
    <w:rsid w:val="001C6F09"/>
    <w:rsid w:val="001D4BF1"/>
    <w:rsid w:val="001E28FA"/>
    <w:rsid w:val="001F0F4E"/>
    <w:rsid w:val="001F7E88"/>
    <w:rsid w:val="0020373F"/>
    <w:rsid w:val="00203A87"/>
    <w:rsid w:val="00216DEC"/>
    <w:rsid w:val="002574D5"/>
    <w:rsid w:val="00260CAA"/>
    <w:rsid w:val="00262262"/>
    <w:rsid w:val="0026235A"/>
    <w:rsid w:val="00263A6F"/>
    <w:rsid w:val="002704F4"/>
    <w:rsid w:val="002777C7"/>
    <w:rsid w:val="002809E2"/>
    <w:rsid w:val="002834FF"/>
    <w:rsid w:val="00283A6C"/>
    <w:rsid w:val="002869A9"/>
    <w:rsid w:val="00297018"/>
    <w:rsid w:val="002A463C"/>
    <w:rsid w:val="002C3C5E"/>
    <w:rsid w:val="002E2E42"/>
    <w:rsid w:val="002E2E7A"/>
    <w:rsid w:val="00315344"/>
    <w:rsid w:val="003159BB"/>
    <w:rsid w:val="00341965"/>
    <w:rsid w:val="00347FF2"/>
    <w:rsid w:val="00364737"/>
    <w:rsid w:val="003738DF"/>
    <w:rsid w:val="00376CB6"/>
    <w:rsid w:val="0038233A"/>
    <w:rsid w:val="003857A8"/>
    <w:rsid w:val="00390316"/>
    <w:rsid w:val="0039387C"/>
    <w:rsid w:val="003B69F5"/>
    <w:rsid w:val="003B7EAF"/>
    <w:rsid w:val="003D2642"/>
    <w:rsid w:val="003D4D92"/>
    <w:rsid w:val="003E034B"/>
    <w:rsid w:val="003F5765"/>
    <w:rsid w:val="003F5FCD"/>
    <w:rsid w:val="00403CD8"/>
    <w:rsid w:val="00423A6D"/>
    <w:rsid w:val="00424FAE"/>
    <w:rsid w:val="00434D91"/>
    <w:rsid w:val="00447CE6"/>
    <w:rsid w:val="00457C6D"/>
    <w:rsid w:val="0046300F"/>
    <w:rsid w:val="004705E1"/>
    <w:rsid w:val="0047574D"/>
    <w:rsid w:val="00477A02"/>
    <w:rsid w:val="00484AA8"/>
    <w:rsid w:val="004A0F5F"/>
    <w:rsid w:val="004B24E9"/>
    <w:rsid w:val="004B4A9B"/>
    <w:rsid w:val="004B749E"/>
    <w:rsid w:val="004B76AB"/>
    <w:rsid w:val="004C17C1"/>
    <w:rsid w:val="004D11B6"/>
    <w:rsid w:val="004E4A24"/>
    <w:rsid w:val="004E6EAF"/>
    <w:rsid w:val="004F00A2"/>
    <w:rsid w:val="004F2F2E"/>
    <w:rsid w:val="004F40C2"/>
    <w:rsid w:val="004F57FA"/>
    <w:rsid w:val="004F73CA"/>
    <w:rsid w:val="0050062C"/>
    <w:rsid w:val="00507D1A"/>
    <w:rsid w:val="0052596C"/>
    <w:rsid w:val="00525B44"/>
    <w:rsid w:val="005344B7"/>
    <w:rsid w:val="00537690"/>
    <w:rsid w:val="00540530"/>
    <w:rsid w:val="00542612"/>
    <w:rsid w:val="00551454"/>
    <w:rsid w:val="0055690E"/>
    <w:rsid w:val="00565931"/>
    <w:rsid w:val="00576BD7"/>
    <w:rsid w:val="005854A8"/>
    <w:rsid w:val="005865A2"/>
    <w:rsid w:val="0059199E"/>
    <w:rsid w:val="005932D8"/>
    <w:rsid w:val="005A483C"/>
    <w:rsid w:val="005C3F39"/>
    <w:rsid w:val="005D217F"/>
    <w:rsid w:val="005E2555"/>
    <w:rsid w:val="005E4DBC"/>
    <w:rsid w:val="005F06F8"/>
    <w:rsid w:val="005F79D8"/>
    <w:rsid w:val="00600A21"/>
    <w:rsid w:val="0060394F"/>
    <w:rsid w:val="00605E2E"/>
    <w:rsid w:val="006078B7"/>
    <w:rsid w:val="0061536A"/>
    <w:rsid w:val="00615E84"/>
    <w:rsid w:val="0062002C"/>
    <w:rsid w:val="00630F4C"/>
    <w:rsid w:val="00634CFA"/>
    <w:rsid w:val="0063545F"/>
    <w:rsid w:val="00637672"/>
    <w:rsid w:val="00641E17"/>
    <w:rsid w:val="00647CFB"/>
    <w:rsid w:val="0065674C"/>
    <w:rsid w:val="0067055F"/>
    <w:rsid w:val="00671BFC"/>
    <w:rsid w:val="0068042C"/>
    <w:rsid w:val="00690972"/>
    <w:rsid w:val="0069334D"/>
    <w:rsid w:val="00693C4F"/>
    <w:rsid w:val="006A7205"/>
    <w:rsid w:val="006A7E86"/>
    <w:rsid w:val="006B188C"/>
    <w:rsid w:val="006C26A8"/>
    <w:rsid w:val="006C7C7F"/>
    <w:rsid w:val="006C7E91"/>
    <w:rsid w:val="006E2709"/>
    <w:rsid w:val="006F1E4A"/>
    <w:rsid w:val="006F42AC"/>
    <w:rsid w:val="007058D8"/>
    <w:rsid w:val="00705E4A"/>
    <w:rsid w:val="007247C7"/>
    <w:rsid w:val="007435B1"/>
    <w:rsid w:val="00771DC7"/>
    <w:rsid w:val="00774906"/>
    <w:rsid w:val="0077497A"/>
    <w:rsid w:val="007801F9"/>
    <w:rsid w:val="00780C29"/>
    <w:rsid w:val="00783B69"/>
    <w:rsid w:val="00785A82"/>
    <w:rsid w:val="007C2586"/>
    <w:rsid w:val="007C607B"/>
    <w:rsid w:val="007C6178"/>
    <w:rsid w:val="007C6245"/>
    <w:rsid w:val="007D2A91"/>
    <w:rsid w:val="007D715E"/>
    <w:rsid w:val="007E0881"/>
    <w:rsid w:val="007E58D5"/>
    <w:rsid w:val="007E754A"/>
    <w:rsid w:val="007F05C1"/>
    <w:rsid w:val="007F5DB3"/>
    <w:rsid w:val="0080258C"/>
    <w:rsid w:val="00811AB9"/>
    <w:rsid w:val="00816469"/>
    <w:rsid w:val="00816FBE"/>
    <w:rsid w:val="00821AA4"/>
    <w:rsid w:val="0084293A"/>
    <w:rsid w:val="00851236"/>
    <w:rsid w:val="00851E1B"/>
    <w:rsid w:val="00857D82"/>
    <w:rsid w:val="008667D1"/>
    <w:rsid w:val="008740B6"/>
    <w:rsid w:val="00877765"/>
    <w:rsid w:val="008829E1"/>
    <w:rsid w:val="00894F1A"/>
    <w:rsid w:val="008C4C81"/>
    <w:rsid w:val="008D4E20"/>
    <w:rsid w:val="008E7176"/>
    <w:rsid w:val="0092497C"/>
    <w:rsid w:val="00924C24"/>
    <w:rsid w:val="00941FAA"/>
    <w:rsid w:val="0095082E"/>
    <w:rsid w:val="00957C9E"/>
    <w:rsid w:val="00962859"/>
    <w:rsid w:val="0096718B"/>
    <w:rsid w:val="00971747"/>
    <w:rsid w:val="009800EC"/>
    <w:rsid w:val="0098305A"/>
    <w:rsid w:val="00990D48"/>
    <w:rsid w:val="00995ABC"/>
    <w:rsid w:val="009964E4"/>
    <w:rsid w:val="009B0948"/>
    <w:rsid w:val="009C0EE8"/>
    <w:rsid w:val="009D0A54"/>
    <w:rsid w:val="009D6D6D"/>
    <w:rsid w:val="009E3EE5"/>
    <w:rsid w:val="009F002C"/>
    <w:rsid w:val="009F7189"/>
    <w:rsid w:val="00A03792"/>
    <w:rsid w:val="00A12E73"/>
    <w:rsid w:val="00A159C5"/>
    <w:rsid w:val="00A179EE"/>
    <w:rsid w:val="00A306FB"/>
    <w:rsid w:val="00A310FB"/>
    <w:rsid w:val="00A324D8"/>
    <w:rsid w:val="00A32BED"/>
    <w:rsid w:val="00A36BCA"/>
    <w:rsid w:val="00A401C7"/>
    <w:rsid w:val="00A421B3"/>
    <w:rsid w:val="00A53F3A"/>
    <w:rsid w:val="00A66B0A"/>
    <w:rsid w:val="00A74294"/>
    <w:rsid w:val="00A843FF"/>
    <w:rsid w:val="00A870D2"/>
    <w:rsid w:val="00A9263D"/>
    <w:rsid w:val="00A94CCA"/>
    <w:rsid w:val="00A97368"/>
    <w:rsid w:val="00AA7017"/>
    <w:rsid w:val="00AB1007"/>
    <w:rsid w:val="00AB5592"/>
    <w:rsid w:val="00AC63A1"/>
    <w:rsid w:val="00AD364B"/>
    <w:rsid w:val="00AD545A"/>
    <w:rsid w:val="00AE3C01"/>
    <w:rsid w:val="00B04667"/>
    <w:rsid w:val="00B04975"/>
    <w:rsid w:val="00B166E6"/>
    <w:rsid w:val="00B222E2"/>
    <w:rsid w:val="00B2605B"/>
    <w:rsid w:val="00B31778"/>
    <w:rsid w:val="00B355A6"/>
    <w:rsid w:val="00B369B0"/>
    <w:rsid w:val="00B51361"/>
    <w:rsid w:val="00B5383A"/>
    <w:rsid w:val="00B55320"/>
    <w:rsid w:val="00B563AA"/>
    <w:rsid w:val="00B56F28"/>
    <w:rsid w:val="00B70B38"/>
    <w:rsid w:val="00B70B92"/>
    <w:rsid w:val="00B717CD"/>
    <w:rsid w:val="00B8301D"/>
    <w:rsid w:val="00B96BDC"/>
    <w:rsid w:val="00BA13E6"/>
    <w:rsid w:val="00BA40A0"/>
    <w:rsid w:val="00BA529A"/>
    <w:rsid w:val="00BA7C66"/>
    <w:rsid w:val="00BD0976"/>
    <w:rsid w:val="00BF3621"/>
    <w:rsid w:val="00C0734E"/>
    <w:rsid w:val="00C11032"/>
    <w:rsid w:val="00C11A8A"/>
    <w:rsid w:val="00C13C32"/>
    <w:rsid w:val="00C24040"/>
    <w:rsid w:val="00C2438F"/>
    <w:rsid w:val="00C30AE7"/>
    <w:rsid w:val="00C35CC1"/>
    <w:rsid w:val="00C37AE7"/>
    <w:rsid w:val="00C37C82"/>
    <w:rsid w:val="00C40E1C"/>
    <w:rsid w:val="00C41316"/>
    <w:rsid w:val="00C43708"/>
    <w:rsid w:val="00C53EC3"/>
    <w:rsid w:val="00C55D60"/>
    <w:rsid w:val="00C56A14"/>
    <w:rsid w:val="00C621FB"/>
    <w:rsid w:val="00C646BC"/>
    <w:rsid w:val="00C777F0"/>
    <w:rsid w:val="00C82A31"/>
    <w:rsid w:val="00C8309A"/>
    <w:rsid w:val="00C84A9D"/>
    <w:rsid w:val="00C90B96"/>
    <w:rsid w:val="00C91436"/>
    <w:rsid w:val="00C92966"/>
    <w:rsid w:val="00CB7B17"/>
    <w:rsid w:val="00CC24CB"/>
    <w:rsid w:val="00CC6115"/>
    <w:rsid w:val="00CD0BF6"/>
    <w:rsid w:val="00CD34EB"/>
    <w:rsid w:val="00CF20BF"/>
    <w:rsid w:val="00D01E1F"/>
    <w:rsid w:val="00D04CE9"/>
    <w:rsid w:val="00D11AC9"/>
    <w:rsid w:val="00D13FCD"/>
    <w:rsid w:val="00D209B5"/>
    <w:rsid w:val="00D35003"/>
    <w:rsid w:val="00D35D45"/>
    <w:rsid w:val="00D42FB2"/>
    <w:rsid w:val="00D46AE6"/>
    <w:rsid w:val="00D532C0"/>
    <w:rsid w:val="00D53E2B"/>
    <w:rsid w:val="00D747B1"/>
    <w:rsid w:val="00D8466F"/>
    <w:rsid w:val="00DA2803"/>
    <w:rsid w:val="00DA4838"/>
    <w:rsid w:val="00DC3971"/>
    <w:rsid w:val="00DC4D49"/>
    <w:rsid w:val="00DE1F47"/>
    <w:rsid w:val="00DF71D3"/>
    <w:rsid w:val="00DF7BBD"/>
    <w:rsid w:val="00E03479"/>
    <w:rsid w:val="00E32FED"/>
    <w:rsid w:val="00E453AC"/>
    <w:rsid w:val="00E51F47"/>
    <w:rsid w:val="00E54E91"/>
    <w:rsid w:val="00E72DF0"/>
    <w:rsid w:val="00E76270"/>
    <w:rsid w:val="00E93A72"/>
    <w:rsid w:val="00E94883"/>
    <w:rsid w:val="00E9525C"/>
    <w:rsid w:val="00EA69F1"/>
    <w:rsid w:val="00EB02BB"/>
    <w:rsid w:val="00EB02D4"/>
    <w:rsid w:val="00EB6718"/>
    <w:rsid w:val="00ED23C6"/>
    <w:rsid w:val="00ED497C"/>
    <w:rsid w:val="00EE1129"/>
    <w:rsid w:val="00EE4134"/>
    <w:rsid w:val="00EE6735"/>
    <w:rsid w:val="00EF636E"/>
    <w:rsid w:val="00F00037"/>
    <w:rsid w:val="00F01CFA"/>
    <w:rsid w:val="00F10D04"/>
    <w:rsid w:val="00F116AE"/>
    <w:rsid w:val="00F11DF6"/>
    <w:rsid w:val="00F12BE3"/>
    <w:rsid w:val="00F14098"/>
    <w:rsid w:val="00F16405"/>
    <w:rsid w:val="00F312C7"/>
    <w:rsid w:val="00F3156B"/>
    <w:rsid w:val="00F4534A"/>
    <w:rsid w:val="00F56C76"/>
    <w:rsid w:val="00F80126"/>
    <w:rsid w:val="00F84AE6"/>
    <w:rsid w:val="00F95C69"/>
    <w:rsid w:val="00FB4057"/>
    <w:rsid w:val="00FB70D5"/>
    <w:rsid w:val="00FC0822"/>
    <w:rsid w:val="00FD6179"/>
    <w:rsid w:val="00FD731E"/>
    <w:rsid w:val="00FE2C92"/>
    <w:rsid w:val="00FE3C6B"/>
    <w:rsid w:val="00FE7E10"/>
    <w:rsid w:val="00FF0009"/>
    <w:rsid w:val="00FF7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5F55"/>
  <w15:chartTrackingRefBased/>
  <w15:docId w15:val="{DF4FDAA6-D590-4817-B904-F6BB5E22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1F47"/>
  </w:style>
  <w:style w:type="paragraph" w:styleId="Nagwek1">
    <w:name w:val="heading 1"/>
    <w:basedOn w:val="Normalny"/>
    <w:next w:val="Normalny"/>
    <w:link w:val="Nagwek1Znak"/>
    <w:uiPriority w:val="9"/>
    <w:qFormat/>
    <w:rsid w:val="00007F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07F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07F0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07F0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07F0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07F0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07F0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07F0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07F0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7F0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07F0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07F0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07F0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07F0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07F0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07F0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07F0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07F00"/>
    <w:rPr>
      <w:rFonts w:eastAsiaTheme="majorEastAsia" w:cstheme="majorBidi"/>
      <w:color w:val="272727" w:themeColor="text1" w:themeTint="D8"/>
    </w:rPr>
  </w:style>
  <w:style w:type="paragraph" w:styleId="Tytu">
    <w:name w:val="Title"/>
    <w:basedOn w:val="Normalny"/>
    <w:next w:val="Normalny"/>
    <w:link w:val="TytuZnak"/>
    <w:uiPriority w:val="10"/>
    <w:qFormat/>
    <w:rsid w:val="00007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07F0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07F0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07F0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07F00"/>
    <w:pPr>
      <w:spacing w:before="160"/>
      <w:jc w:val="center"/>
    </w:pPr>
    <w:rPr>
      <w:i/>
      <w:iCs/>
      <w:color w:val="404040" w:themeColor="text1" w:themeTint="BF"/>
    </w:rPr>
  </w:style>
  <w:style w:type="character" w:customStyle="1" w:styleId="CytatZnak">
    <w:name w:val="Cytat Znak"/>
    <w:basedOn w:val="Domylnaczcionkaakapitu"/>
    <w:link w:val="Cytat"/>
    <w:uiPriority w:val="29"/>
    <w:rsid w:val="00007F00"/>
    <w:rPr>
      <w:i/>
      <w:iCs/>
      <w:color w:val="404040" w:themeColor="text1" w:themeTint="BF"/>
    </w:rPr>
  </w:style>
  <w:style w:type="paragraph" w:styleId="Akapitzlist">
    <w:name w:val="List Paragraph"/>
    <w:basedOn w:val="Normalny"/>
    <w:uiPriority w:val="34"/>
    <w:qFormat/>
    <w:rsid w:val="00007F00"/>
    <w:pPr>
      <w:ind w:left="720"/>
      <w:contextualSpacing/>
    </w:pPr>
  </w:style>
  <w:style w:type="character" w:styleId="Wyrnienieintensywne">
    <w:name w:val="Intense Emphasis"/>
    <w:basedOn w:val="Domylnaczcionkaakapitu"/>
    <w:uiPriority w:val="21"/>
    <w:qFormat/>
    <w:rsid w:val="00007F00"/>
    <w:rPr>
      <w:i/>
      <w:iCs/>
      <w:color w:val="2F5496" w:themeColor="accent1" w:themeShade="BF"/>
    </w:rPr>
  </w:style>
  <w:style w:type="paragraph" w:styleId="Cytatintensywny">
    <w:name w:val="Intense Quote"/>
    <w:basedOn w:val="Normalny"/>
    <w:next w:val="Normalny"/>
    <w:link w:val="CytatintensywnyZnak"/>
    <w:uiPriority w:val="30"/>
    <w:qFormat/>
    <w:rsid w:val="00007F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07F00"/>
    <w:rPr>
      <w:i/>
      <w:iCs/>
      <w:color w:val="2F5496" w:themeColor="accent1" w:themeShade="BF"/>
    </w:rPr>
  </w:style>
  <w:style w:type="character" w:styleId="Odwoanieintensywne">
    <w:name w:val="Intense Reference"/>
    <w:basedOn w:val="Domylnaczcionkaakapitu"/>
    <w:uiPriority w:val="32"/>
    <w:qFormat/>
    <w:rsid w:val="00007F00"/>
    <w:rPr>
      <w:b/>
      <w:bCs/>
      <w:smallCaps/>
      <w:color w:val="2F5496" w:themeColor="accent1" w:themeShade="BF"/>
      <w:spacing w:val="5"/>
    </w:rPr>
  </w:style>
  <w:style w:type="table" w:styleId="Tabela-Siatka">
    <w:name w:val="Table Grid"/>
    <w:basedOn w:val="Standardowy"/>
    <w:uiPriority w:val="39"/>
    <w:rsid w:val="00007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6F42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42AC"/>
    <w:rPr>
      <w:sz w:val="20"/>
      <w:szCs w:val="20"/>
    </w:rPr>
  </w:style>
  <w:style w:type="character" w:styleId="Odwoanieprzypisukocowego">
    <w:name w:val="endnote reference"/>
    <w:basedOn w:val="Domylnaczcionkaakapitu"/>
    <w:uiPriority w:val="99"/>
    <w:semiHidden/>
    <w:unhideWhenUsed/>
    <w:rsid w:val="006F42AC"/>
    <w:rPr>
      <w:vertAlign w:val="superscript"/>
    </w:rPr>
  </w:style>
  <w:style w:type="paragraph" w:styleId="NormalnyWeb">
    <w:name w:val="Normal (Web)"/>
    <w:basedOn w:val="Normalny"/>
    <w:uiPriority w:val="99"/>
    <w:semiHidden/>
    <w:unhideWhenUsed/>
    <w:rsid w:val="00E03479"/>
    <w:rPr>
      <w:rFonts w:ascii="Times New Roman" w:hAnsi="Times New Roman" w:cs="Times New Roman"/>
      <w:sz w:val="24"/>
      <w:szCs w:val="24"/>
    </w:rPr>
  </w:style>
  <w:style w:type="paragraph" w:styleId="Nagwek">
    <w:name w:val="header"/>
    <w:basedOn w:val="Normalny"/>
    <w:link w:val="NagwekZnak"/>
    <w:uiPriority w:val="99"/>
    <w:unhideWhenUsed/>
    <w:rsid w:val="000E0E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0EA6"/>
  </w:style>
  <w:style w:type="paragraph" w:styleId="Stopka">
    <w:name w:val="footer"/>
    <w:basedOn w:val="Normalny"/>
    <w:link w:val="StopkaZnak"/>
    <w:uiPriority w:val="99"/>
    <w:unhideWhenUsed/>
    <w:rsid w:val="000E0E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0EA6"/>
  </w:style>
  <w:style w:type="paragraph" w:styleId="Tekstprzypisudolnego">
    <w:name w:val="footnote text"/>
    <w:basedOn w:val="Normalny"/>
    <w:link w:val="TekstprzypisudolnegoZnak"/>
    <w:uiPriority w:val="99"/>
    <w:semiHidden/>
    <w:unhideWhenUsed/>
    <w:rsid w:val="00147055"/>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147055"/>
    <w:rPr>
      <w:kern w:val="0"/>
      <w:sz w:val="20"/>
      <w:szCs w:val="20"/>
      <w14:ligatures w14:val="none"/>
    </w:rPr>
  </w:style>
  <w:style w:type="character" w:styleId="Odwoanieprzypisudolnego">
    <w:name w:val="footnote reference"/>
    <w:basedOn w:val="Domylnaczcionkaakapitu"/>
    <w:uiPriority w:val="99"/>
    <w:semiHidden/>
    <w:unhideWhenUsed/>
    <w:rsid w:val="00147055"/>
    <w:rPr>
      <w:vertAlign w:val="superscript"/>
    </w:rPr>
  </w:style>
  <w:style w:type="paragraph" w:customStyle="1" w:styleId="typedudocumentcp">
    <w:name w:val="typedudocument_cp"/>
    <w:basedOn w:val="Normalny"/>
    <w:rsid w:val="0014705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147055"/>
    <w:rPr>
      <w:i/>
      <w:iCs/>
    </w:rPr>
  </w:style>
  <w:style w:type="paragraph" w:customStyle="1" w:styleId="Default">
    <w:name w:val="Default"/>
    <w:rsid w:val="00147055"/>
    <w:pPr>
      <w:autoSpaceDE w:val="0"/>
      <w:autoSpaceDN w:val="0"/>
      <w:adjustRightInd w:val="0"/>
      <w:spacing w:after="0" w:line="240" w:lineRule="auto"/>
    </w:pPr>
    <w:rPr>
      <w:rFonts w:ascii="Arial" w:hAnsi="Arial" w:cs="Arial"/>
      <w:color w:val="000000"/>
      <w:kern w:val="0"/>
      <w:sz w:val="24"/>
      <w:szCs w:val="24"/>
      <w14:ligatures w14:val="none"/>
    </w:rPr>
  </w:style>
  <w:style w:type="character" w:styleId="Odwoaniedokomentarza">
    <w:name w:val="annotation reference"/>
    <w:basedOn w:val="Domylnaczcionkaakapitu"/>
    <w:uiPriority w:val="99"/>
    <w:semiHidden/>
    <w:unhideWhenUsed/>
    <w:rsid w:val="00147055"/>
    <w:rPr>
      <w:sz w:val="16"/>
      <w:szCs w:val="16"/>
    </w:rPr>
  </w:style>
  <w:style w:type="paragraph" w:styleId="Tekstkomentarza">
    <w:name w:val="annotation text"/>
    <w:basedOn w:val="Normalny"/>
    <w:link w:val="TekstkomentarzaZnak"/>
    <w:uiPriority w:val="99"/>
    <w:unhideWhenUsed/>
    <w:rsid w:val="00147055"/>
    <w:pPr>
      <w:spacing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rsid w:val="00147055"/>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B1956"/>
    <w:rPr>
      <w:b/>
      <w:bCs/>
      <w:kern w:val="2"/>
      <w14:ligatures w14:val="standardContextual"/>
    </w:rPr>
  </w:style>
  <w:style w:type="character" w:customStyle="1" w:styleId="TematkomentarzaZnak">
    <w:name w:val="Temat komentarza Znak"/>
    <w:basedOn w:val="TekstkomentarzaZnak"/>
    <w:link w:val="Tematkomentarza"/>
    <w:uiPriority w:val="99"/>
    <w:semiHidden/>
    <w:rsid w:val="000B1956"/>
    <w:rPr>
      <w:b/>
      <w:bCs/>
      <w:kern w:val="0"/>
      <w:sz w:val="20"/>
      <w:szCs w:val="20"/>
      <w14:ligatures w14:val="none"/>
    </w:rPr>
  </w:style>
  <w:style w:type="character" w:styleId="Hipercze">
    <w:name w:val="Hyperlink"/>
    <w:basedOn w:val="Domylnaczcionkaakapitu"/>
    <w:uiPriority w:val="99"/>
    <w:unhideWhenUsed/>
    <w:rsid w:val="008C4C81"/>
    <w:rPr>
      <w:color w:val="0563C1" w:themeColor="hyperlink"/>
      <w:u w:val="single"/>
    </w:rPr>
  </w:style>
  <w:style w:type="character" w:styleId="Nierozpoznanawzmianka">
    <w:name w:val="Unresolved Mention"/>
    <w:basedOn w:val="Domylnaczcionkaakapitu"/>
    <w:uiPriority w:val="99"/>
    <w:semiHidden/>
    <w:unhideWhenUsed/>
    <w:rsid w:val="008C4C81"/>
    <w:rPr>
      <w:color w:val="605E5C"/>
      <w:shd w:val="clear" w:color="auto" w:fill="E1DFDD"/>
    </w:rPr>
  </w:style>
  <w:style w:type="paragraph" w:styleId="Tekstdymka">
    <w:name w:val="Balloon Text"/>
    <w:basedOn w:val="Normalny"/>
    <w:link w:val="TekstdymkaZnak"/>
    <w:uiPriority w:val="99"/>
    <w:semiHidden/>
    <w:unhideWhenUsed/>
    <w:rsid w:val="00C37A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7AE7"/>
    <w:rPr>
      <w:rFonts w:ascii="Segoe UI" w:hAnsi="Segoe UI" w:cs="Segoe UI"/>
      <w:sz w:val="18"/>
      <w:szCs w:val="18"/>
    </w:rPr>
  </w:style>
  <w:style w:type="paragraph" w:styleId="Poprawka">
    <w:name w:val="Revision"/>
    <w:hidden/>
    <w:uiPriority w:val="99"/>
    <w:semiHidden/>
    <w:rsid w:val="00423A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7982">
      <w:bodyDiv w:val="1"/>
      <w:marLeft w:val="0"/>
      <w:marRight w:val="0"/>
      <w:marTop w:val="0"/>
      <w:marBottom w:val="0"/>
      <w:divBdr>
        <w:top w:val="none" w:sz="0" w:space="0" w:color="auto"/>
        <w:left w:val="none" w:sz="0" w:space="0" w:color="auto"/>
        <w:bottom w:val="none" w:sz="0" w:space="0" w:color="auto"/>
        <w:right w:val="none" w:sz="0" w:space="0" w:color="auto"/>
      </w:divBdr>
    </w:div>
    <w:div w:id="1700160953">
      <w:bodyDiv w:val="1"/>
      <w:marLeft w:val="0"/>
      <w:marRight w:val="0"/>
      <w:marTop w:val="0"/>
      <w:marBottom w:val="0"/>
      <w:divBdr>
        <w:top w:val="none" w:sz="0" w:space="0" w:color="auto"/>
        <w:left w:val="none" w:sz="0" w:space="0" w:color="auto"/>
        <w:bottom w:val="none" w:sz="0" w:space="0" w:color="auto"/>
        <w:right w:val="none" w:sz="0" w:space="0" w:color="auto"/>
      </w:divBdr>
    </w:div>
    <w:div w:id="212333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26F23-2014-455A-9CD8-E8BFEF5EA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4937</Words>
  <Characters>29626</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Kurzępa-Dedo</dc:creator>
  <cp:keywords>, docId:9D5A97D91625FED4FE2CE3D265454B64</cp:keywords>
  <dc:description/>
  <cp:lastModifiedBy>Katarzyna Agnieszka Dobosz</cp:lastModifiedBy>
  <cp:revision>4</cp:revision>
  <cp:lastPrinted>2026-06-29T06:20:00Z</cp:lastPrinted>
  <dcterms:created xsi:type="dcterms:W3CDTF">2026-07-14T07:14:00Z</dcterms:created>
  <dcterms:modified xsi:type="dcterms:W3CDTF">2026-07-27T06:15:00Z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e310b3c4-9c98-41ea-8bb4-f882c0922b4c</vt:lpwstr>
  </property>
</Properties>
</file>